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89B9D">
      <w:pPr>
        <w:jc w:val="center"/>
        <w:rPr>
          <w:b/>
          <w:bCs/>
          <w:sz w:val="40"/>
          <w:szCs w:val="40"/>
        </w:rPr>
      </w:pPr>
      <w:bookmarkStart w:id="0" w:name="_GoBack"/>
      <w:bookmarkEnd w:id="0"/>
      <w:r>
        <w:rPr>
          <w:rFonts w:hint="eastAsia"/>
          <w:b/>
          <w:bCs/>
          <w:sz w:val="40"/>
          <w:szCs w:val="40"/>
        </w:rPr>
        <w:t>现场踏勘确认书</w:t>
      </w:r>
    </w:p>
    <w:p w14:paraId="3004D92A">
      <w:pPr>
        <w:jc w:val="center"/>
        <w:rPr>
          <w:sz w:val="28"/>
          <w:szCs w:val="28"/>
        </w:rPr>
      </w:pPr>
    </w:p>
    <w:p w14:paraId="38850503">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我方                          （社会统一信用代码：                        ）自愿参与“贵航大厦7-13层招租招租项目</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二次</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”，并已对贵航大厦部分楼层招租项目现场进行了实地踏勘，对招租资产现状予以确认：</w:t>
      </w:r>
    </w:p>
    <w:tbl>
      <w:tblPr>
        <w:tblStyle w:val="7"/>
        <w:tblW w:w="8428" w:type="dxa"/>
        <w:tblInd w:w="96" w:type="dxa"/>
        <w:tblLayout w:type="fixed"/>
        <w:tblCellMar>
          <w:top w:w="0" w:type="dxa"/>
          <w:left w:w="108" w:type="dxa"/>
          <w:bottom w:w="0" w:type="dxa"/>
          <w:right w:w="108" w:type="dxa"/>
        </w:tblCellMar>
      </w:tblPr>
      <w:tblGrid>
        <w:gridCol w:w="650"/>
        <w:gridCol w:w="1646"/>
        <w:gridCol w:w="986"/>
        <w:gridCol w:w="1110"/>
        <w:gridCol w:w="2031"/>
        <w:gridCol w:w="2005"/>
      </w:tblGrid>
      <w:tr w14:paraId="66ACF464">
        <w:tblPrEx>
          <w:tblCellMar>
            <w:top w:w="0" w:type="dxa"/>
            <w:left w:w="108" w:type="dxa"/>
            <w:bottom w:w="0" w:type="dxa"/>
            <w:right w:w="108" w:type="dxa"/>
          </w:tblCellMar>
        </w:tblPrEx>
        <w:trPr>
          <w:trHeight w:val="580" w:hRule="atLeast"/>
        </w:trPr>
        <w:tc>
          <w:tcPr>
            <w:tcW w:w="842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CD147">
            <w:pPr>
              <w:widowControl/>
              <w:jc w:val="center"/>
              <w:textAlignment w:val="center"/>
              <w:rPr>
                <w:rFonts w:ascii="仿宋_GB2312" w:hAnsi="仿宋_GB2312" w:eastAsia="仿宋_GB2312" w:cs="仿宋_GB2312"/>
                <w:b/>
                <w:bCs/>
                <w:color w:val="000000"/>
                <w:sz w:val="36"/>
                <w:szCs w:val="36"/>
              </w:rPr>
            </w:pPr>
            <w:r>
              <w:rPr>
                <w:rFonts w:hint="eastAsia" w:ascii="仿宋_GB2312" w:hAnsi="仿宋_GB2312" w:eastAsia="仿宋_GB2312" w:cs="仿宋_GB2312"/>
                <w:b/>
                <w:bCs/>
                <w:color w:val="000000"/>
                <w:kern w:val="0"/>
                <w:sz w:val="36"/>
                <w:szCs w:val="36"/>
                <w:lang w:bidi="ar"/>
              </w:rPr>
              <w:t>招租标的清单</w:t>
            </w:r>
          </w:p>
        </w:tc>
      </w:tr>
      <w:tr w14:paraId="5F84427A">
        <w:tblPrEx>
          <w:tblCellMar>
            <w:top w:w="0" w:type="dxa"/>
            <w:left w:w="108" w:type="dxa"/>
            <w:bottom w:w="0" w:type="dxa"/>
            <w:right w:w="108" w:type="dxa"/>
          </w:tblCellMar>
        </w:tblPrEx>
        <w:trPr>
          <w:trHeight w:val="106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BCDCF">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序号</w:t>
            </w:r>
          </w:p>
        </w:tc>
        <w:tc>
          <w:tcPr>
            <w:tcW w:w="16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1DA5">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资产名称</w:t>
            </w:r>
          </w:p>
        </w:tc>
        <w:tc>
          <w:tcPr>
            <w:tcW w:w="9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DBA57">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招租面积（㎡）</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16F5F">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租期（年）</w:t>
            </w:r>
          </w:p>
        </w:tc>
        <w:tc>
          <w:tcPr>
            <w:tcW w:w="20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A7EEB">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标的最晚移交时间</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54347">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备注</w:t>
            </w:r>
          </w:p>
        </w:tc>
      </w:tr>
      <w:tr w14:paraId="7354CCD4">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683B4">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1</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4EE05">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贵航大厦7层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CD4A2">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B1F0">
            <w:pPr>
              <w:jc w:val="center"/>
              <w:rPr>
                <w:rFonts w:hint="default" w:ascii="仿宋_GB2312" w:hAnsi="仿宋_GB2312" w:eastAsia="仿宋_GB2312" w:cs="仿宋_GB2312"/>
                <w:color w:val="000000"/>
                <w:sz w:val="22"/>
                <w:szCs w:val="22"/>
                <w:lang w:val="en-US" w:eastAsia="zh-CN"/>
              </w:rPr>
            </w:pPr>
            <w:r>
              <w:rPr>
                <w:rFonts w:hint="eastAsia" w:ascii="仿宋_GB2312" w:hAnsi="仿宋_GB2312" w:eastAsia="仿宋_GB2312" w:cs="仿宋_GB2312"/>
                <w:color w:val="000000"/>
                <w:sz w:val="22"/>
                <w:szCs w:val="22"/>
              </w:rPr>
              <w:t>1</w:t>
            </w:r>
            <w:r>
              <w:rPr>
                <w:rFonts w:hint="eastAsia" w:ascii="仿宋_GB2312" w:hAnsi="仿宋_GB2312" w:eastAsia="仿宋_GB2312" w:cs="仿宋_GB2312"/>
                <w:color w:val="000000"/>
                <w:sz w:val="22"/>
                <w:szCs w:val="22"/>
                <w:lang w:val="en-US" w:eastAsia="zh-CN"/>
              </w:rPr>
              <w:t>5</w:t>
            </w:r>
            <w:r>
              <w:rPr>
                <w:rFonts w:hint="eastAsia" w:ascii="仿宋_GB2312" w:hAnsi="仿宋_GB2312" w:eastAsia="仿宋_GB2312" w:cs="仿宋_GB2312"/>
                <w:color w:val="000000"/>
                <w:sz w:val="22"/>
                <w:szCs w:val="22"/>
              </w:rPr>
              <w:t>年</w:t>
            </w: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864C7">
            <w:pPr>
              <w:jc w:val="center"/>
              <w:rPr>
                <w:rFonts w:ascii="仿宋_GB2312" w:hAnsi="仿宋_GB2312" w:eastAsia="仿宋_GB2312" w:cs="仿宋_GB2312"/>
                <w:color w:val="000000"/>
                <w:sz w:val="22"/>
                <w:szCs w:val="22"/>
                <w:lang w:bidi="ar"/>
              </w:rPr>
            </w:pPr>
            <w:r>
              <w:rPr>
                <w:rFonts w:ascii="仿宋_GB2312" w:hAnsi="仿宋_GB2312" w:eastAsia="仿宋_GB2312" w:cs="仿宋_GB2312"/>
                <w:color w:val="000000"/>
                <w:sz w:val="22"/>
                <w:szCs w:val="22"/>
                <w:lang w:bidi="ar"/>
              </w:rPr>
              <w:t>2025年</w:t>
            </w:r>
            <w:r>
              <w:rPr>
                <w:rFonts w:hint="eastAsia" w:ascii="仿宋_GB2312" w:hAnsi="仿宋_GB2312" w:eastAsia="仿宋_GB2312" w:cs="仿宋_GB2312"/>
                <w:color w:val="000000"/>
                <w:sz w:val="22"/>
                <w:szCs w:val="22"/>
                <w:lang w:bidi="ar"/>
              </w:rPr>
              <w:t>12</w:t>
            </w:r>
            <w:r>
              <w:rPr>
                <w:rFonts w:ascii="仿宋_GB2312" w:hAnsi="仿宋_GB2312" w:eastAsia="仿宋_GB2312" w:cs="仿宋_GB2312"/>
                <w:color w:val="000000"/>
                <w:sz w:val="22"/>
                <w:szCs w:val="22"/>
                <w:lang w:bidi="ar"/>
              </w:rPr>
              <w:t>月</w:t>
            </w:r>
            <w:r>
              <w:rPr>
                <w:rFonts w:hint="eastAsia" w:ascii="仿宋_GB2312" w:hAnsi="仿宋_GB2312" w:eastAsia="仿宋_GB2312" w:cs="仿宋_GB2312"/>
                <w:color w:val="000000"/>
                <w:sz w:val="22"/>
                <w:szCs w:val="22"/>
                <w:lang w:bidi="ar"/>
              </w:rPr>
              <w:t>31</w:t>
            </w:r>
            <w:r>
              <w:rPr>
                <w:rFonts w:ascii="仿宋_GB2312" w:hAnsi="仿宋_GB2312" w:eastAsia="仿宋_GB2312" w:cs="仿宋_GB2312"/>
                <w:color w:val="000000"/>
                <w:sz w:val="22"/>
                <w:szCs w:val="22"/>
                <w:lang w:bidi="ar"/>
              </w:rPr>
              <w:t>日</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F1618A">
            <w:pPr>
              <w:widowControl/>
              <w:jc w:val="center"/>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eastAsia="zh-CN" w:bidi="ar"/>
              </w:rPr>
              <w:t>租赁期前</w:t>
            </w:r>
            <w:r>
              <w:rPr>
                <w:rFonts w:hint="eastAsia" w:ascii="仿宋_GB2312" w:hAnsi="仿宋_GB2312" w:eastAsia="仿宋_GB2312" w:cs="仿宋_GB2312"/>
                <w:color w:val="000000"/>
                <w:kern w:val="0"/>
                <w:sz w:val="22"/>
                <w:szCs w:val="22"/>
                <w:lang w:val="en-US" w:eastAsia="zh-CN" w:bidi="ar"/>
              </w:rPr>
              <w:t>12年无违约情况，经承租方书面申请，出租方可延长租赁期限3年；</w:t>
            </w:r>
            <w:r>
              <w:rPr>
                <w:rFonts w:hint="eastAsia" w:ascii="仿宋_GB2312" w:hAnsi="仿宋_GB2312" w:eastAsia="仿宋_GB2312" w:cs="仿宋_GB2312"/>
                <w:color w:val="000000"/>
                <w:kern w:val="0"/>
                <w:sz w:val="22"/>
                <w:szCs w:val="22"/>
                <w:lang w:bidi="ar"/>
              </w:rPr>
              <w:t>部分资产目前处于租赁状态。对于现有租户所租赁的区域，出租方将负责完成资产的腾退工作，并在腾退完成后进行资产交付。</w:t>
            </w:r>
          </w:p>
        </w:tc>
      </w:tr>
      <w:tr w14:paraId="354A1CD7">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E08D6">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2</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A24C3">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贵航大厦8层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CA669">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CF81">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76377">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358EC">
            <w:pPr>
              <w:jc w:val="center"/>
              <w:rPr>
                <w:rFonts w:ascii="仿宋_GB2312" w:hAnsi="仿宋_GB2312" w:eastAsia="仿宋_GB2312" w:cs="仿宋_GB2312"/>
                <w:color w:val="000000"/>
                <w:sz w:val="22"/>
                <w:szCs w:val="22"/>
              </w:rPr>
            </w:pPr>
          </w:p>
        </w:tc>
      </w:tr>
      <w:tr w14:paraId="6BB42F5B">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40A2">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3</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FECD">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贵航大厦9层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150B">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EAD82">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3D18C">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BD7808">
            <w:pPr>
              <w:jc w:val="center"/>
              <w:rPr>
                <w:rFonts w:ascii="仿宋_GB2312" w:hAnsi="仿宋_GB2312" w:eastAsia="仿宋_GB2312" w:cs="仿宋_GB2312"/>
                <w:color w:val="000000"/>
                <w:sz w:val="22"/>
                <w:szCs w:val="22"/>
              </w:rPr>
            </w:pPr>
          </w:p>
        </w:tc>
      </w:tr>
      <w:tr w14:paraId="5FDBB51B">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ABEDB">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4</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7CE3B">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贵航大厦10层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454B">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59F0D">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CAAA7">
            <w:pPr>
              <w:jc w:val="center"/>
              <w:rPr>
                <w:rFonts w:ascii="仿宋_GB2312" w:hAnsi="仿宋_GB2312" w:eastAsia="仿宋_GB2312" w:cs="仿宋_GB2312"/>
                <w:color w:val="000000"/>
                <w:sz w:val="22"/>
                <w:szCs w:val="22"/>
                <w:lang w:bidi="ar"/>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10480">
            <w:pPr>
              <w:jc w:val="center"/>
              <w:rPr>
                <w:rFonts w:ascii="仿宋_GB2312" w:hAnsi="仿宋_GB2312" w:eastAsia="仿宋_GB2312" w:cs="仿宋_GB2312"/>
                <w:color w:val="000000"/>
                <w:sz w:val="22"/>
                <w:szCs w:val="22"/>
              </w:rPr>
            </w:pPr>
          </w:p>
        </w:tc>
      </w:tr>
      <w:tr w14:paraId="65BA5855">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26046">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5</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7771A">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贵航大厦11层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72966">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4327A">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CF381">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8B1A18">
            <w:pPr>
              <w:jc w:val="center"/>
              <w:rPr>
                <w:rFonts w:ascii="仿宋_GB2312" w:hAnsi="仿宋_GB2312" w:eastAsia="仿宋_GB2312" w:cs="仿宋_GB2312"/>
                <w:color w:val="000000"/>
                <w:sz w:val="22"/>
                <w:szCs w:val="22"/>
              </w:rPr>
            </w:pPr>
          </w:p>
        </w:tc>
      </w:tr>
      <w:tr w14:paraId="10AF359F">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38554">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6</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C9AD2">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贵航大厦12层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656B5">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03D4D">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D1577">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829F4A">
            <w:pPr>
              <w:jc w:val="center"/>
              <w:rPr>
                <w:rFonts w:ascii="仿宋_GB2312" w:hAnsi="仿宋_GB2312" w:eastAsia="仿宋_GB2312" w:cs="仿宋_GB2312"/>
                <w:color w:val="000000"/>
                <w:sz w:val="22"/>
                <w:szCs w:val="22"/>
              </w:rPr>
            </w:pPr>
          </w:p>
        </w:tc>
      </w:tr>
      <w:tr w14:paraId="1EBEA3C5">
        <w:tblPrEx>
          <w:tblCellMar>
            <w:top w:w="0" w:type="dxa"/>
            <w:left w:w="108" w:type="dxa"/>
            <w:bottom w:w="0" w:type="dxa"/>
            <w:right w:w="108" w:type="dxa"/>
          </w:tblCellMar>
        </w:tblPrEx>
        <w:trPr>
          <w:trHeight w:val="1140"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1AE71">
            <w:pPr>
              <w:widowControl/>
              <w:jc w:val="righ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7</w:t>
            </w:r>
          </w:p>
        </w:tc>
        <w:tc>
          <w:tcPr>
            <w:tcW w:w="16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45CD8">
            <w:pPr>
              <w:widowControl/>
              <w:jc w:val="left"/>
              <w:textAlignment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kern w:val="0"/>
                <w:sz w:val="22"/>
                <w:szCs w:val="22"/>
                <w:lang w:bidi="ar"/>
              </w:rPr>
              <w:t>贵航大厦13层</w:t>
            </w:r>
          </w:p>
        </w:tc>
        <w:tc>
          <w:tcPr>
            <w:tcW w:w="9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9C9D1">
            <w:pP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rPr>
              <w:t>1150.19</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CB657">
            <w:pPr>
              <w:jc w:val="center"/>
              <w:rPr>
                <w:rFonts w:ascii="仿宋_GB2312" w:hAnsi="仿宋_GB2312" w:eastAsia="仿宋_GB2312" w:cs="仿宋_GB2312"/>
                <w:color w:val="000000"/>
                <w:sz w:val="22"/>
                <w:szCs w:val="22"/>
              </w:rPr>
            </w:pPr>
          </w:p>
        </w:tc>
        <w:tc>
          <w:tcPr>
            <w:tcW w:w="20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270B5">
            <w:pPr>
              <w:jc w:val="center"/>
              <w:rPr>
                <w:rFonts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bidi="ar"/>
              </w:rPr>
              <w:t>2025年09月30日</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A627E">
            <w:pPr>
              <w:jc w:val="center"/>
              <w:rPr>
                <w:rFonts w:ascii="仿宋_GB2312" w:hAnsi="仿宋_GB2312" w:eastAsia="仿宋_GB2312" w:cs="仿宋_GB2312"/>
                <w:color w:val="000000"/>
                <w:sz w:val="22"/>
                <w:szCs w:val="22"/>
              </w:rPr>
            </w:pPr>
          </w:p>
        </w:tc>
      </w:tr>
    </w:tbl>
    <w:p w14:paraId="406FCFA6">
      <w:pPr>
        <w:rPr>
          <w:rFonts w:ascii="仿宋_GB2312" w:hAnsi="仿宋_GB2312" w:eastAsia="仿宋_GB2312" w:cs="仿宋_GB2312"/>
          <w:sz w:val="28"/>
          <w:szCs w:val="28"/>
        </w:rPr>
      </w:pPr>
      <w:r>
        <w:rPr>
          <w:rFonts w:hint="eastAsia" w:ascii="仿宋_GB2312" w:hAnsi="仿宋_GB2312" w:eastAsia="仿宋_GB2312" w:cs="仿宋_GB2312"/>
          <w:sz w:val="28"/>
          <w:szCs w:val="28"/>
        </w:rPr>
        <w:br w:type="page"/>
      </w:r>
    </w:p>
    <w:p w14:paraId="083CF819">
      <w:pPr>
        <w:spacing w:before="78" w:beforeLines="25" w:after="78"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现我方已对招租项目现场情况进行了确认，并作出如下不可撤销承诺：</w:t>
      </w:r>
    </w:p>
    <w:p w14:paraId="4101304C">
      <w:pPr>
        <w:spacing w:before="78" w:beforeLines="25" w:after="78" w:afterLines="25" w:line="360" w:lineRule="auto"/>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1、承租资产仅用于经济型酒店用途，经营范围符合国家法律法规的相关规定，租赁资产经营相关手续由我方自行办理并承担相关费用，如因手续问题无法开展业务或延期开展业务的，相关损失及责任均由我方自行承担。</w:t>
      </w:r>
    </w:p>
    <w:p w14:paraId="0532A7AA">
      <w:pPr>
        <w:spacing w:line="360" w:lineRule="auto"/>
        <w:ind w:firstLine="560" w:firstLineChars="200"/>
        <w:rPr>
          <w:rFonts w:ascii="仿宋_GB2312" w:hAnsi="仿宋_GB2312" w:eastAsia="仿宋_GB2312" w:cs="仿宋_GB2312"/>
          <w:sz w:val="28"/>
          <w:szCs w:val="28"/>
          <w:highlight w:val="yellow"/>
        </w:rPr>
      </w:pPr>
      <w:r>
        <w:rPr>
          <w:rFonts w:hint="eastAsia" w:ascii="仿宋_GB2312" w:hAnsi="仿宋_GB2312" w:eastAsia="仿宋_GB2312" w:cs="仿宋_GB2312"/>
          <w:sz w:val="28"/>
          <w:szCs w:val="28"/>
        </w:rPr>
        <w:t>2、我方对承租资产进行装修施工的时间段为上午9:00至12:00，下午14:00至18:00。在此期间，若施工活动经出租方确认不产生噪音或其他干扰，则施工时间段可适当延长，但具体以出租方认定为准。每年度6月1日至9月30日为禁止装修施工期，我方承诺不在上述禁工期开展租赁资产的装修施工活动。</w:t>
      </w:r>
    </w:p>
    <w:p w14:paraId="65368AE3">
      <w:pPr>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3、若我方成为承租方，承诺在</w:t>
      </w:r>
      <w:r>
        <w:rPr>
          <w:rFonts w:hint="eastAsia" w:ascii="仿宋_GB2312" w:hAnsi="仿宋_GB2312" w:eastAsia="仿宋_GB2312" w:cs="仿宋_GB2312"/>
          <w:sz w:val="28"/>
          <w:szCs w:val="28"/>
          <w:lang w:eastAsia="zh-CN"/>
        </w:rPr>
        <w:t>签订租赁合同后</w:t>
      </w:r>
      <w:r>
        <w:rPr>
          <w:rFonts w:hint="eastAsia" w:ascii="仿宋_GB2312" w:hAnsi="仿宋_GB2312" w:eastAsia="仿宋_GB2312" w:cs="仿宋_GB2312"/>
          <w:sz w:val="28"/>
          <w:szCs w:val="28"/>
          <w:lang w:val="en-US" w:eastAsia="zh-CN"/>
        </w:rPr>
        <w:t>10</w:t>
      </w:r>
      <w:r>
        <w:rPr>
          <w:rFonts w:hint="eastAsia" w:ascii="仿宋_GB2312" w:hAnsi="仿宋_GB2312" w:eastAsia="仿宋_GB2312" w:cs="仿宋_GB2312"/>
          <w:sz w:val="28"/>
          <w:szCs w:val="28"/>
          <w:lang w:eastAsia="zh-CN"/>
        </w:rPr>
        <w:t>个工作内</w:t>
      </w:r>
      <w:r>
        <w:rPr>
          <w:rFonts w:hint="eastAsia" w:ascii="仿宋_GB2312" w:hAnsi="仿宋_GB2312" w:eastAsia="仿宋_GB2312" w:cs="仿宋_GB2312"/>
          <w:sz w:val="28"/>
          <w:szCs w:val="28"/>
          <w:lang w:val="en-US" w:eastAsia="zh-CN"/>
        </w:rPr>
        <w:t>按照出租方要求</w:t>
      </w:r>
      <w:r>
        <w:rPr>
          <w:rFonts w:hint="eastAsia" w:ascii="仿宋_GB2312" w:hAnsi="仿宋_GB2312" w:eastAsia="仿宋_GB2312" w:cs="仿宋_GB2312"/>
          <w:sz w:val="28"/>
          <w:szCs w:val="28"/>
          <w:lang w:eastAsia="zh-CN"/>
        </w:rPr>
        <w:t>开设</w:t>
      </w:r>
      <w:r>
        <w:rPr>
          <w:rFonts w:hint="eastAsia" w:ascii="仿宋_GB2312" w:hAnsi="仿宋_GB2312" w:eastAsia="仿宋_GB2312" w:cs="仿宋_GB2312"/>
          <w:sz w:val="28"/>
          <w:szCs w:val="28"/>
          <w:lang w:val="en-US" w:eastAsia="zh-CN"/>
        </w:rPr>
        <w:t>受</w:t>
      </w:r>
      <w:r>
        <w:rPr>
          <w:rFonts w:hint="eastAsia" w:ascii="仿宋_GB2312" w:hAnsi="仿宋_GB2312" w:eastAsia="仿宋_GB2312" w:cs="仿宋_GB2312"/>
          <w:sz w:val="28"/>
          <w:szCs w:val="28"/>
          <w:lang w:eastAsia="zh-CN"/>
        </w:rPr>
        <w:t>出租方监管的银行账户，并存入</w:t>
      </w:r>
      <w:r>
        <w:rPr>
          <w:rFonts w:hint="eastAsia" w:ascii="仿宋_GB2312" w:hAnsi="仿宋_GB2312" w:eastAsia="仿宋_GB2312" w:cs="仿宋_GB2312"/>
          <w:sz w:val="28"/>
          <w:szCs w:val="28"/>
          <w:lang w:val="en-US" w:eastAsia="zh-CN"/>
        </w:rPr>
        <w:t>1000万元装修酒店专用资金，</w:t>
      </w:r>
      <w:r>
        <w:rPr>
          <w:rFonts w:hint="eastAsia" w:ascii="仿宋_GB2312" w:hAnsi="仿宋_GB2312" w:eastAsia="仿宋_GB2312" w:cs="仿宋_GB2312"/>
          <w:sz w:val="28"/>
          <w:szCs w:val="28"/>
          <w:lang w:eastAsia="zh-CN"/>
        </w:rPr>
        <w:t>使用</w:t>
      </w:r>
      <w:r>
        <w:rPr>
          <w:rFonts w:hint="eastAsia" w:ascii="仿宋_GB2312" w:hAnsi="仿宋_GB2312" w:eastAsia="仿宋_GB2312" w:cs="仿宋_GB2312"/>
          <w:sz w:val="28"/>
          <w:szCs w:val="28"/>
          <w:lang w:val="en-US" w:eastAsia="zh-CN"/>
        </w:rPr>
        <w:t>资金监管</w:t>
      </w:r>
      <w:r>
        <w:rPr>
          <w:rFonts w:hint="eastAsia" w:ascii="仿宋_GB2312" w:hAnsi="仿宋_GB2312" w:eastAsia="仿宋_GB2312" w:cs="仿宋_GB2312"/>
          <w:sz w:val="28"/>
          <w:szCs w:val="28"/>
          <w:lang w:eastAsia="zh-CN"/>
        </w:rPr>
        <w:t>账户资金需经出租方审核，审核通过后出租方加盖印章，监管银行方可支付款项，</w:t>
      </w:r>
      <w:r>
        <w:rPr>
          <w:rFonts w:hint="eastAsia" w:ascii="仿宋_GB2312" w:hAnsi="仿宋_GB2312" w:eastAsia="仿宋_GB2312" w:cs="仿宋_GB2312"/>
          <w:sz w:val="28"/>
          <w:szCs w:val="28"/>
          <w:lang w:val="en-US" w:eastAsia="zh-CN"/>
        </w:rPr>
        <w:t>资金监管账户中资金</w:t>
      </w:r>
      <w:r>
        <w:rPr>
          <w:rFonts w:hint="eastAsia" w:ascii="仿宋_GB2312" w:hAnsi="仿宋_GB2312" w:eastAsia="仿宋_GB2312" w:cs="仿宋_GB2312"/>
          <w:sz w:val="28"/>
          <w:szCs w:val="28"/>
          <w:lang w:eastAsia="zh-CN"/>
        </w:rPr>
        <w:t>不用于与装修无关的支出，</w:t>
      </w:r>
      <w:r>
        <w:rPr>
          <w:rFonts w:hint="eastAsia" w:ascii="仿宋_GB2312" w:hAnsi="仿宋_GB2312" w:eastAsia="仿宋_GB2312" w:cs="仿宋_GB2312"/>
          <w:sz w:val="28"/>
          <w:szCs w:val="28"/>
        </w:rPr>
        <w:t>并确认以上保证金于装修工程竣工审计合格且酒店达到营业全部合格条件后，</w:t>
      </w:r>
      <w:r>
        <w:rPr>
          <w:rFonts w:hint="eastAsia" w:ascii="仿宋_GB2312" w:hAnsi="仿宋_GB2312" w:eastAsia="仿宋_GB2312" w:cs="仿宋_GB2312"/>
          <w:sz w:val="28"/>
          <w:szCs w:val="28"/>
          <w:lang w:eastAsia="zh-CN"/>
        </w:rPr>
        <w:t>出租方配合办理</w:t>
      </w:r>
      <w:r>
        <w:rPr>
          <w:rFonts w:hint="eastAsia" w:ascii="仿宋_GB2312" w:hAnsi="仿宋_GB2312" w:eastAsia="仿宋_GB2312" w:cs="仿宋_GB2312"/>
          <w:sz w:val="28"/>
          <w:szCs w:val="28"/>
          <w:lang w:val="en-US" w:eastAsia="zh-CN"/>
        </w:rPr>
        <w:t>解除资金监管</w:t>
      </w:r>
      <w:r>
        <w:rPr>
          <w:rFonts w:hint="eastAsia" w:ascii="仿宋_GB2312" w:hAnsi="仿宋_GB2312" w:eastAsia="仿宋_GB2312" w:cs="仿宋_GB2312"/>
          <w:sz w:val="28"/>
          <w:szCs w:val="28"/>
        </w:rPr>
        <w:t>；并承诺在双方签订租赁合同前向出租方缴纳履约保证金</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sz w:val="28"/>
          <w:szCs w:val="28"/>
        </w:rPr>
        <w:t>00万元，作为我方对所租整体房产以及履约能力的保证，并确认以上保证金于租赁期满且无任何违约行为后按双方签订的租赁合同办理退还手续。</w:t>
      </w:r>
    </w:p>
    <w:p w14:paraId="36ADBDBE">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4、我方提供的拟运营经济型酒店品牌酒店投资方案内容包括但不限于与项目的匹配度、改造投入资金金额（不低于2000万）、建设期实施方案、运营管理实施方案（</w:t>
      </w:r>
      <w:r>
        <w:rPr>
          <w:rFonts w:ascii="仿宋_GB2312" w:hAnsi="仿宋_GB2312" w:eastAsia="仿宋_GB2312" w:cs="仿宋_GB2312"/>
          <w:sz w:val="28"/>
          <w:szCs w:val="28"/>
        </w:rPr>
        <w:t>包括但不限于酒店未来定位、房间价格等内容</w:t>
      </w:r>
      <w:r>
        <w:rPr>
          <w:rFonts w:hint="eastAsia" w:ascii="仿宋_GB2312" w:hAnsi="仿宋_GB2312" w:eastAsia="仿宋_GB2312" w:cs="仿宋_GB2312"/>
          <w:sz w:val="28"/>
          <w:szCs w:val="28"/>
        </w:rPr>
        <w:t>）。</w:t>
      </w:r>
    </w:p>
    <w:p w14:paraId="475CE86F">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我方承诺在踏勘阶段提交的上述方案真实有效可行，在参与报名承租资产及正式运营酒店阶段都</w:t>
      </w:r>
      <w:r>
        <w:rPr>
          <w:rFonts w:ascii="仿宋_GB2312" w:hAnsi="仿宋_GB2312" w:eastAsia="仿宋_GB2312" w:cs="仿宋_GB2312"/>
          <w:sz w:val="28"/>
          <w:szCs w:val="28"/>
        </w:rPr>
        <w:t>按照</w:t>
      </w:r>
      <w:r>
        <w:rPr>
          <w:rFonts w:hint="eastAsia" w:ascii="仿宋_GB2312" w:hAnsi="仿宋_GB2312" w:eastAsia="仿宋_GB2312" w:cs="仿宋_GB2312"/>
          <w:sz w:val="28"/>
          <w:szCs w:val="28"/>
        </w:rPr>
        <w:t>上述方案内容</w:t>
      </w:r>
      <w:r>
        <w:rPr>
          <w:rFonts w:ascii="仿宋_GB2312" w:hAnsi="仿宋_GB2312" w:eastAsia="仿宋_GB2312" w:cs="仿宋_GB2312"/>
          <w:sz w:val="28"/>
          <w:szCs w:val="28"/>
        </w:rPr>
        <w:t>履约</w:t>
      </w:r>
      <w:r>
        <w:rPr>
          <w:rFonts w:hint="eastAsia" w:ascii="仿宋_GB2312" w:hAnsi="仿宋_GB2312" w:eastAsia="仿宋_GB2312" w:cs="仿宋_GB2312"/>
          <w:sz w:val="28"/>
          <w:szCs w:val="28"/>
        </w:rPr>
        <w:t>，并在项目推进过程中按约向出租方提交详尽的投资证明相关材料供出租方审核。如未与出租方协商修改或调整其中内容，视为我方重大违约，出租方有权要求我方承担违约责任或单方面取消我方承租资格并解除双方签订的租赁合同。</w:t>
      </w:r>
    </w:p>
    <w:p w14:paraId="7B27E171">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5、我方已完整阅读并充分理解本项目租赁合同（模板）的全部条款，对其内容无任何异议。若我方成为承租方，承诺同意按照该合同模板</w:t>
      </w:r>
      <w:r>
        <w:rPr>
          <w:rFonts w:hint="eastAsia" w:ascii="仿宋_GB2312" w:hAnsi="仿宋_GB2312" w:eastAsia="仿宋_GB2312" w:cs="仿宋_GB2312"/>
          <w:sz w:val="28"/>
          <w:szCs w:val="28"/>
          <w:lang w:eastAsia="zh-CN"/>
        </w:rPr>
        <w:t>在贵州阳光产权交易所有限公司出具交易结果通知书之日起，</w:t>
      </w:r>
      <w:r>
        <w:rPr>
          <w:rFonts w:hint="eastAsia" w:ascii="仿宋_GB2312" w:hAnsi="仿宋_GB2312" w:eastAsia="仿宋_GB2312" w:cs="仿宋_GB2312"/>
          <w:sz w:val="28"/>
          <w:szCs w:val="28"/>
          <w:lang w:val="en-US" w:eastAsia="zh-CN"/>
        </w:rPr>
        <w:t>1</w:t>
      </w:r>
      <w:r>
        <w:rPr>
          <w:rFonts w:hint="eastAsia" w:ascii="仿宋_GB2312" w:hAnsi="仿宋_GB2312" w:eastAsia="仿宋_GB2312" w:cs="仿宋_GB2312"/>
          <w:b/>
          <w:bCs/>
          <w:sz w:val="28"/>
          <w:szCs w:val="28"/>
          <w:u w:val="single"/>
          <w:lang w:val="en-US" w:eastAsia="zh-CN"/>
        </w:rPr>
        <w:t>5个工作日内</w:t>
      </w:r>
      <w:r>
        <w:rPr>
          <w:rFonts w:hint="eastAsia" w:ascii="仿宋_GB2312" w:hAnsi="仿宋_GB2312" w:eastAsia="仿宋_GB2312" w:cs="仿宋_GB2312"/>
          <w:sz w:val="28"/>
          <w:szCs w:val="28"/>
        </w:rPr>
        <w:t>签署合同。</w:t>
      </w:r>
    </w:p>
    <w:p w14:paraId="522B2A40">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6、我方清楚且明白，出租方保留对以下事项的最终判定权：</w:t>
      </w:r>
    </w:p>
    <w:p w14:paraId="5618E425">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（1）我方所提交酒店品牌定位是否符合项目规划要求；</w:t>
      </w:r>
    </w:p>
    <w:p w14:paraId="789894CA">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（2）施工行为是否构成噪音或环境干扰；</w:t>
      </w:r>
    </w:p>
    <w:p w14:paraId="03CAF78D">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（3）投资方案实质性变更的认定。</w:t>
      </w:r>
    </w:p>
    <w:p w14:paraId="49E552AB">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7、若参与该招租项目后，因我方自身原因未按照贵州阳光产权交易所有限公司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以下简称“</w:t>
      </w:r>
      <w:r>
        <w:rPr>
          <w:rFonts w:hint="eastAsia" w:ascii="仿宋_GB2312" w:hAnsi="仿宋_GB2312" w:eastAsia="仿宋_GB2312" w:cs="仿宋_GB2312"/>
          <w:sz w:val="28"/>
          <w:szCs w:val="28"/>
        </w:rPr>
        <w:t>产权交易所</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规定履行招租程序导致招租项目失败的（如被确定为承租方后拒绝与出租方签订合同等情形），招租方有权要求我方给与</w:t>
      </w:r>
      <w:r>
        <w:rPr>
          <w:rFonts w:hint="eastAsia" w:ascii="仿宋_GB2312" w:hAnsi="仿宋_GB2312" w:eastAsia="仿宋_GB2312" w:cs="仿宋_GB2312"/>
          <w:sz w:val="28"/>
          <w:szCs w:val="28"/>
          <w:lang w:val="en-US" w:eastAsia="zh-CN"/>
        </w:rPr>
        <w:t>50万元作为</w:t>
      </w:r>
      <w:r>
        <w:rPr>
          <w:rFonts w:hint="eastAsia" w:ascii="仿宋_GB2312" w:hAnsi="仿宋_GB2312" w:eastAsia="仿宋_GB2312" w:cs="仿宋_GB2312"/>
          <w:sz w:val="28"/>
          <w:szCs w:val="28"/>
        </w:rPr>
        <w:t>补偿，我方未支付补偿金前，将不予退还我方交纳的交易保证金，该保证金由贵州阳光产权交易所有限公司暂行保管。待招租方及我方协商达成一致意见或收到有权机构的裁判文书时，按照双方约定或者裁决要求予以处理。</w:t>
      </w:r>
    </w:p>
    <w:p w14:paraId="31086608">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8、我方若后续运营招租资产拟设立项目公司，我方承诺与项目公司承担连带责任，包括但不限于项目公司应付租金义务等承租方应履行的义务。</w:t>
      </w:r>
    </w:p>
    <w:p w14:paraId="28A16FBD">
      <w:pPr>
        <w:spacing w:line="360" w:lineRule="auto"/>
        <w:ind w:firstLine="560" w:firstLineChars="20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除上述承诺外，我方确认已充分知悉并理解招租标的之现场状况、权利负担及潜在瑕疵等全部信息，已完全了解招租公告的全部信息及该项目相关信息，不存在任何歧义，自愿承担因标的物现状及未知风险引致的一切法律后果与经济责任，并承诺不就前述事项向出租方主张任何形式的抗辩或索赔请求权。</w:t>
      </w:r>
    </w:p>
    <w:p w14:paraId="5EA4911C">
      <w:pPr>
        <w:spacing w:line="360" w:lineRule="auto"/>
        <w:ind w:firstLine="560" w:firstLineChars="200"/>
        <w:jc w:val="left"/>
        <w:rPr>
          <w:rFonts w:ascii="仿宋_GB2312" w:hAnsi="仿宋_GB2312" w:eastAsia="仿宋_GB2312" w:cs="仿宋_GB2312"/>
          <w:sz w:val="28"/>
          <w:szCs w:val="28"/>
        </w:rPr>
      </w:pPr>
    </w:p>
    <w:p w14:paraId="0E323A6C">
      <w:pPr>
        <w:spacing w:line="360" w:lineRule="auto"/>
        <w:ind w:firstLine="560" w:firstLineChars="2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（以下无正文）</w:t>
      </w:r>
    </w:p>
    <w:p w14:paraId="1473C402">
      <w:pPr>
        <w:rPr>
          <w:rFonts w:ascii="仿宋_GB2312" w:hAnsi="仿宋_GB2312" w:eastAsia="仿宋_GB2312" w:cs="仿宋_GB2312"/>
          <w:sz w:val="28"/>
          <w:szCs w:val="28"/>
        </w:rPr>
      </w:pPr>
    </w:p>
    <w:p w14:paraId="1606E5A1">
      <w:pPr>
        <w:ind w:firstLine="420"/>
        <w:rPr>
          <w:rFonts w:ascii="仿宋_GB2312" w:hAnsi="仿宋_GB2312" w:eastAsia="仿宋_GB2312" w:cs="仿宋_GB2312"/>
          <w:sz w:val="28"/>
          <w:szCs w:val="28"/>
        </w:rPr>
      </w:pPr>
    </w:p>
    <w:p w14:paraId="69EC2BF1">
      <w:pPr>
        <w:rPr>
          <w:rFonts w:ascii="仿宋_GB2312" w:hAnsi="仿宋_GB2312" w:eastAsia="仿宋_GB2312" w:cs="仿宋_GB2312"/>
          <w:sz w:val="28"/>
          <w:szCs w:val="28"/>
        </w:rPr>
      </w:pPr>
    </w:p>
    <w:p w14:paraId="51036E6C">
      <w:pPr>
        <w:rPr>
          <w:rFonts w:ascii="仿宋_GB2312" w:hAnsi="仿宋_GB2312" w:eastAsia="仿宋_GB2312" w:cs="仿宋_GB2312"/>
          <w:sz w:val="28"/>
          <w:szCs w:val="28"/>
        </w:rPr>
      </w:pPr>
      <w:r>
        <w:rPr>
          <w:rFonts w:hint="eastAsia" w:ascii="仿宋_GB2312" w:hAnsi="仿宋_GB2312" w:eastAsia="仿宋_GB2312" w:cs="仿宋_GB2312"/>
          <w:sz w:val="28"/>
          <w:szCs w:val="28"/>
        </w:rPr>
        <w:t>招租方（盖章）：                      意向承租方（盖章）：</w:t>
      </w:r>
    </w:p>
    <w:p w14:paraId="6CE5B30B">
      <w:pPr>
        <w:ind w:firstLine="1400" w:firstLineChars="500"/>
        <w:rPr>
          <w:rFonts w:ascii="仿宋_GB2312" w:hAnsi="仿宋_GB2312" w:eastAsia="仿宋_GB2312" w:cs="仿宋_GB2312"/>
          <w:sz w:val="28"/>
          <w:szCs w:val="28"/>
        </w:rPr>
      </w:pPr>
      <w:r>
        <w:rPr>
          <w:rFonts w:hint="eastAsia" w:ascii="仿宋_GB2312" w:hAnsi="仿宋_GB2312" w:eastAsia="仿宋_GB2312" w:cs="仿宋_GB2312"/>
          <w:sz w:val="28"/>
          <w:szCs w:val="28"/>
        </w:rPr>
        <w:t>年   月   日                     年   月   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905B4">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F4023C">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7F4023C">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1MTg4MDBhZjVkYjU5MjIwODllNTRjY2YyMzY5OTQifQ=="/>
  </w:docVars>
  <w:rsids>
    <w:rsidRoot w:val="0027560A"/>
    <w:rsid w:val="0027560A"/>
    <w:rsid w:val="002F1F92"/>
    <w:rsid w:val="00840AC6"/>
    <w:rsid w:val="00A606F6"/>
    <w:rsid w:val="00D635C7"/>
    <w:rsid w:val="036657E0"/>
    <w:rsid w:val="09A92EAB"/>
    <w:rsid w:val="0A7C7EC1"/>
    <w:rsid w:val="0B240CCA"/>
    <w:rsid w:val="0CB10355"/>
    <w:rsid w:val="0CE11A24"/>
    <w:rsid w:val="0D2655B9"/>
    <w:rsid w:val="0D501907"/>
    <w:rsid w:val="12934216"/>
    <w:rsid w:val="136A67D5"/>
    <w:rsid w:val="14BF71E2"/>
    <w:rsid w:val="176D529B"/>
    <w:rsid w:val="19AE597C"/>
    <w:rsid w:val="19CC487B"/>
    <w:rsid w:val="1A037B71"/>
    <w:rsid w:val="1F0D2BC8"/>
    <w:rsid w:val="201E0E8B"/>
    <w:rsid w:val="22B37257"/>
    <w:rsid w:val="25755952"/>
    <w:rsid w:val="258C57E8"/>
    <w:rsid w:val="27D44E2F"/>
    <w:rsid w:val="289418BD"/>
    <w:rsid w:val="28FE5B17"/>
    <w:rsid w:val="29792F9B"/>
    <w:rsid w:val="2BDB356B"/>
    <w:rsid w:val="2D68406F"/>
    <w:rsid w:val="2DAA0D27"/>
    <w:rsid w:val="306927FC"/>
    <w:rsid w:val="30C43703"/>
    <w:rsid w:val="30FD480F"/>
    <w:rsid w:val="31213359"/>
    <w:rsid w:val="383E029A"/>
    <w:rsid w:val="390B0038"/>
    <w:rsid w:val="39374DD5"/>
    <w:rsid w:val="397032BF"/>
    <w:rsid w:val="3B9E210D"/>
    <w:rsid w:val="3DFB3600"/>
    <w:rsid w:val="3F9503E1"/>
    <w:rsid w:val="3FF120EC"/>
    <w:rsid w:val="413F730E"/>
    <w:rsid w:val="41F42595"/>
    <w:rsid w:val="43CC1E90"/>
    <w:rsid w:val="43F92CB1"/>
    <w:rsid w:val="49DF73B8"/>
    <w:rsid w:val="4BF15CB8"/>
    <w:rsid w:val="50D01454"/>
    <w:rsid w:val="55957C2D"/>
    <w:rsid w:val="576D18CE"/>
    <w:rsid w:val="5A696FA1"/>
    <w:rsid w:val="5B1E36BA"/>
    <w:rsid w:val="5BC20C32"/>
    <w:rsid w:val="5CF83777"/>
    <w:rsid w:val="5F0F2BBA"/>
    <w:rsid w:val="611B4DDD"/>
    <w:rsid w:val="63D527B9"/>
    <w:rsid w:val="667E5120"/>
    <w:rsid w:val="671E2DBD"/>
    <w:rsid w:val="69695719"/>
    <w:rsid w:val="6A535578"/>
    <w:rsid w:val="6BA73FE0"/>
    <w:rsid w:val="6BCA1F8B"/>
    <w:rsid w:val="6BF64771"/>
    <w:rsid w:val="6DA96471"/>
    <w:rsid w:val="6DBD051B"/>
    <w:rsid w:val="70CC4B68"/>
    <w:rsid w:val="70D67F96"/>
    <w:rsid w:val="71A85DA8"/>
    <w:rsid w:val="71F72D55"/>
    <w:rsid w:val="73DF861A"/>
    <w:rsid w:val="7973064D"/>
    <w:rsid w:val="7AEE3247"/>
    <w:rsid w:val="7BE9B51B"/>
    <w:rsid w:val="7EFF7F15"/>
    <w:rsid w:val="7F533176"/>
    <w:rsid w:val="DEF9A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Indent"/>
    <w:basedOn w:val="1"/>
    <w:next w:val="4"/>
    <w:qFormat/>
    <w:uiPriority w:val="0"/>
    <w:pPr>
      <w:spacing w:after="120"/>
      <w:ind w:left="420" w:leftChars="200"/>
    </w:pPr>
  </w:style>
  <w:style w:type="paragraph" w:styleId="4">
    <w:name w:val="Body Text First Indent 2"/>
    <w:basedOn w:val="3"/>
    <w:next w:val="1"/>
    <w:qFormat/>
    <w:uiPriority w:val="0"/>
    <w:pPr>
      <w:ind w:firstLine="420"/>
    </w:pPr>
    <w:rPr>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1758</Words>
  <Characters>1873</Characters>
  <Lines>12</Lines>
  <Paragraphs>3</Paragraphs>
  <TotalTime>30</TotalTime>
  <ScaleCrop>false</ScaleCrop>
  <LinksUpToDate>false</LinksUpToDate>
  <CharactersWithSpaces>1978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2022-04-25T08:07:00Z</dcterms:created>
  <dc:creator>Administrator</dc:creator>
  <cp:lastModifiedBy>我是水汉子</cp:lastModifiedBy>
  <cp:lastPrinted>2024-03-28T02:56:00Z</cp:lastPrinted>
  <dcterms:modified xsi:type="dcterms:W3CDTF">2025-07-03T09:25:53Z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B548C20D2DF3490F8545A466F26AD17F_13</vt:lpwstr>
  </property>
  <property fmtid="{D5CDD505-2E9C-101B-9397-08002B2CF9AE}" pid="4" name="KSOTemplateDocerSaveRecord">
    <vt:lpwstr>eyJoZGlkIjoiMmE2NGEwNTNlOWMwYThlOWMzMDRkOThhZDc4OGZiYjMiLCJ1c2VySWQiOiIyMTI3NzUxOTgifQ==</vt:lpwstr>
  </property>
</Properties>
</file>