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油XX吨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市级储备成品油</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市级储备成品粮/油</w:t>
      </w:r>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XX吨</w:t>
      </w:r>
      <w:r>
        <w:rPr>
          <w:rFonts w:hint="eastAsia" w:ascii="方正仿宋_GB2312" w:hAnsi="方正仿宋_GB2312" w:eastAsia="方正仿宋_GB2312" w:cs="方正仿宋_GB2312"/>
          <w:sz w:val="32"/>
          <w:szCs w:val="32"/>
          <w:highlight w:val="none"/>
          <w:lang w:val="en-US" w:eastAsia="zh-CN"/>
        </w:rPr>
        <w:t>，规格为XX吨。</w:t>
      </w:r>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质量标准：质量标准</w:t>
      </w:r>
      <w:r>
        <w:rPr>
          <w:rFonts w:hint="eastAsia" w:ascii="方正仿宋_GB2312" w:hAnsi="方正仿宋_GB2312" w:eastAsia="方正仿宋_GB2312" w:cs="方正仿宋_GB2312"/>
          <w:sz w:val="32"/>
          <w:szCs w:val="32"/>
          <w:lang w:val="en-US" w:eastAsia="zh-CN"/>
        </w:rPr>
        <w:t>质量符合国标XX标准，</w:t>
      </w:r>
      <w:r>
        <w:rPr>
          <w:rFonts w:hint="eastAsia" w:ascii="方正仿宋_GB2312" w:hAnsi="方正仿宋_GB2312" w:eastAsia="方正仿宋_GB2312" w:cs="方正仿宋_GB2312"/>
          <w:sz w:val="32"/>
          <w:szCs w:val="32"/>
        </w:rPr>
        <w:t>卫生指标符合国家食品安全标准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auto"/>
          <w:sz w:val="32"/>
          <w:szCs w:val="32"/>
        </w:rPr>
        <w:t>食品标签符合GB7718-2011标准。</w:t>
      </w:r>
    </w:p>
    <w:p w14:paraId="39B7112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lang w:val="en-US"/>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r>
        <w:rPr>
          <w:rFonts w:hint="eastAsia" w:ascii="方正仿宋_GB2312" w:hAnsi="方正仿宋_GB2312" w:eastAsia="方正仿宋_GB2312" w:cs="方正仿宋_GB2312"/>
          <w:sz w:val="32"/>
          <w:szCs w:val="32"/>
          <w:highlight w:val="none"/>
          <w:lang w:val="en-US" w:eastAsia="zh-CN"/>
        </w:rPr>
        <w:t>油符合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油必须提供有效、合格的质检报告。</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油规格要求为</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sz w:val="32"/>
          <w:szCs w:val="32"/>
          <w:highlight w:val="none"/>
          <w:lang w:val="en-US" w:eastAsia="zh-CN"/>
        </w:rPr>
        <w:t>（含）及以下。为便于乙方轮换，上述规格在日常动态轮换管理中可适当放宽，原则上符合规格要求的不低于总代储数量的70%（即XX吨）。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油的出库。</w:t>
      </w:r>
    </w:p>
    <w:p w14:paraId="7EDD323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油在有效期内至少每年整体轮换1次，质保期为【6】个月的，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质保期为【12】个月的，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【8】</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r>
        <w:rPr>
          <w:rFonts w:hint="eastAsia" w:ascii="方正仿宋_GB2312" w:hAnsi="方正仿宋_GB2312" w:eastAsia="方正仿宋_GB2312" w:cs="方正仿宋_GB2312"/>
          <w:sz w:val="32"/>
          <w:szCs w:val="32"/>
          <w:highlight w:val="none"/>
          <w:lang w:val="en-US" w:eastAsia="zh-CN"/>
        </w:rPr>
        <w:t>无</w:t>
      </w:r>
      <w:r>
        <w:rPr>
          <w:rFonts w:hint="eastAsia" w:ascii="方正仿宋_GB2312" w:hAnsi="方正仿宋_GB2312" w:eastAsia="方正仿宋_GB2312" w:cs="方正仿宋_GB2312"/>
          <w:sz w:val="32"/>
          <w:szCs w:val="32"/>
          <w:highlight w:val="none"/>
          <w:lang w:eastAsia="zh-CN"/>
        </w:rPr>
        <w:t>息归还乙方。</w:t>
      </w:r>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6D4201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0E3892F5">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（三）担保终止：乙方按该批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40CCD17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7E8ADE29">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总体以贵阳市粮食和物资储备局下达调整该规模的轮换通知为准。</w:t>
      </w:r>
    </w:p>
    <w:p w14:paraId="276DA086">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合同服务期限为：</w:t>
      </w:r>
      <w:r>
        <w:rPr>
          <w:rFonts w:hint="eastAsia" w:ascii="方正仿宋_GB2312" w:hAnsi="方正仿宋_GB2312" w:eastAsia="方正仿宋_GB2312" w:cs="方正仿宋_GB2312"/>
          <w:sz w:val="32"/>
          <w:szCs w:val="32"/>
          <w:highlight w:val="none"/>
          <w:u w:val="single"/>
          <w:lang w:val="en-US" w:eastAsia="zh-CN"/>
        </w:rPr>
        <w:t>2025年XX月XX日起至2028年XX月XX日</w:t>
      </w:r>
      <w:r>
        <w:rPr>
          <w:rFonts w:hint="eastAsia" w:ascii="方正仿宋_GB2312" w:hAnsi="方正仿宋_GB2312" w:eastAsia="方正仿宋_GB2312" w:cs="方正仿宋_GB2312"/>
          <w:sz w:val="32"/>
          <w:szCs w:val="32"/>
          <w:highlight w:val="none"/>
          <w:lang w:val="en-US" w:eastAsia="zh-CN"/>
        </w:rPr>
        <w:t>（三年）。</w:t>
      </w: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w:t>
      </w:r>
      <w:r>
        <w:rPr>
          <w:rFonts w:hint="eastAsia" w:ascii="方正仿宋_GB2312" w:hAnsi="方正仿宋_GB2312" w:eastAsia="方正仿宋_GB2312" w:cs="方正仿宋_GB2312"/>
          <w:sz w:val="32"/>
          <w:szCs w:val="32"/>
          <w:highlight w:val="none"/>
          <w:lang w:val="en-US" w:eastAsia="zh-CN"/>
        </w:rPr>
        <w:t>年度</w:t>
      </w:r>
      <w:r>
        <w:rPr>
          <w:rFonts w:hint="eastAsia" w:ascii="方正仿宋_GB2312" w:hAnsi="方正仿宋_GB2312" w:eastAsia="方正仿宋_GB2312" w:cs="方正仿宋_GB2312"/>
          <w:sz w:val="32"/>
          <w:szCs w:val="32"/>
          <w:highlight w:val="none"/>
        </w:rPr>
        <w:t>综合评分，乙方得分</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协议，并上报市粮食和物资储备局取消乙方代储资格。</w:t>
      </w:r>
      <w:bookmarkStart w:id="0" w:name="_GoBack"/>
      <w:bookmarkEnd w:id="0"/>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9.在合同期限内，</w:t>
      </w:r>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p>
    <w:p w14:paraId="4B9A517D">
      <w:pPr>
        <w:pStyle w:val="2"/>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（二）出现以下情形，甲方有权罚对乙方进行处罚并没收保证金：</w:t>
      </w:r>
    </w:p>
    <w:p w14:paraId="3E64567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4FF98DB9">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auto"/>
          <w:sz w:val="32"/>
          <w:szCs w:val="32"/>
          <w:highlight w:val="none"/>
          <w:lang w:val="en-US" w:eastAsia="zh-CN"/>
        </w:rPr>
        <w:t>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48472BF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5B4FF6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63A872B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4A65B1B2">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6.合同服务期为三年，乙方在合同服务期前提出终止合同的，需支付违约金给甲方，违约金金额按（初始成本÷12÷3）×实际履约月数占比计算。</w:t>
      </w:r>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初始价值总额¥XX元</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归还甲方农发行账户（账户信息：贵阳市粮食储备管理有限公司，账号：20352010200100000701821，开户行：中国农业发展银行贵阳市南明区支行）。</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66CF1E-AC57-4B5C-8D4D-88AA8A6844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6C1215C7-47B6-4E03-8B87-B71DE4A001D7}"/>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29EC0B77-E3D2-4EAC-9519-A80DEA944806}"/>
  </w:font>
  <w:font w:name="仿宋">
    <w:panose1 w:val="02010609060101010101"/>
    <w:charset w:val="86"/>
    <w:family w:val="auto"/>
    <w:pitch w:val="default"/>
    <w:sig w:usb0="800002BF" w:usb1="38CF7CFA" w:usb2="00000016" w:usb3="00000000" w:csb0="00040001" w:csb1="00000000"/>
    <w:embedRegular r:id="rId4" w:fontKey="{3561945A-322E-4D81-B470-06931DDBC3B4}"/>
  </w:font>
  <w:font w:name="楷体_GB2312">
    <w:panose1 w:val="02010609030101010101"/>
    <w:charset w:val="86"/>
    <w:family w:val="modern"/>
    <w:pitch w:val="default"/>
    <w:sig w:usb0="00000001" w:usb1="080E0000" w:usb2="00000000" w:usb3="00000000" w:csb0="00040000" w:csb1="00000000"/>
    <w:embedRegular r:id="rId5" w:fontKey="{1823FC7F-09D7-408F-A81F-D8F866AD4B77}"/>
  </w:font>
  <w:font w:name="方正仿宋_GB2312">
    <w:panose1 w:val="02000000000000000000"/>
    <w:charset w:val="86"/>
    <w:family w:val="auto"/>
    <w:pitch w:val="default"/>
    <w:sig w:usb0="A00002BF" w:usb1="184F6CFA" w:usb2="00000012" w:usb3="00000000" w:csb0="00040001" w:csb1="00000000"/>
    <w:embedRegular r:id="rId6" w:fontKey="{107A9670-9AF6-4E15-B3B2-A2F623506D79}"/>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27D0F8C"/>
    <w:rsid w:val="04A571CA"/>
    <w:rsid w:val="06912ECA"/>
    <w:rsid w:val="077010BF"/>
    <w:rsid w:val="0A432ABB"/>
    <w:rsid w:val="0CB1042A"/>
    <w:rsid w:val="11044C0C"/>
    <w:rsid w:val="114726F3"/>
    <w:rsid w:val="12F05F0A"/>
    <w:rsid w:val="13FA25F9"/>
    <w:rsid w:val="166126D8"/>
    <w:rsid w:val="19AA37AE"/>
    <w:rsid w:val="1C625206"/>
    <w:rsid w:val="21B00733"/>
    <w:rsid w:val="21C83B7A"/>
    <w:rsid w:val="241A4435"/>
    <w:rsid w:val="24646E92"/>
    <w:rsid w:val="25473008"/>
    <w:rsid w:val="2B81456D"/>
    <w:rsid w:val="30280D23"/>
    <w:rsid w:val="31CD2651"/>
    <w:rsid w:val="33F6DF6A"/>
    <w:rsid w:val="3427076B"/>
    <w:rsid w:val="39B2005C"/>
    <w:rsid w:val="3A7C4FBC"/>
    <w:rsid w:val="3ABE3914"/>
    <w:rsid w:val="3BEFACF5"/>
    <w:rsid w:val="3D966803"/>
    <w:rsid w:val="3E5004CA"/>
    <w:rsid w:val="3F8040E1"/>
    <w:rsid w:val="414F3518"/>
    <w:rsid w:val="42111F0F"/>
    <w:rsid w:val="48BB76E5"/>
    <w:rsid w:val="4D0E297B"/>
    <w:rsid w:val="4E6F3503"/>
    <w:rsid w:val="577B16C6"/>
    <w:rsid w:val="58ED5699"/>
    <w:rsid w:val="5BAB1819"/>
    <w:rsid w:val="5D531252"/>
    <w:rsid w:val="629F7C2B"/>
    <w:rsid w:val="6365400F"/>
    <w:rsid w:val="63ED0F66"/>
    <w:rsid w:val="651851B2"/>
    <w:rsid w:val="66067D9A"/>
    <w:rsid w:val="6B476FBC"/>
    <w:rsid w:val="6B9D4CFC"/>
    <w:rsid w:val="6DCA7577"/>
    <w:rsid w:val="6EAD34A8"/>
    <w:rsid w:val="6EBB7B71"/>
    <w:rsid w:val="71267542"/>
    <w:rsid w:val="77C769EB"/>
    <w:rsid w:val="7BDF6BB1"/>
    <w:rsid w:val="7CF46746"/>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597</Words>
  <Characters>620</Characters>
  <Lines>0</Lines>
  <Paragraphs>97</Paragraphs>
  <TotalTime>8</TotalTime>
  <ScaleCrop>false</ScaleCrop>
  <LinksUpToDate>false</LinksUpToDate>
  <CharactersWithSpaces>667</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2025-02-06T02:12:27Z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BCAB07F728474FFCAB8085352687480E_13</vt:lpwstr>
  </property>
  <property fmtid="{D5CDD505-2E9C-101B-9397-08002B2CF9AE}" pid="4" name="KSOTemplateDocerSaveRecord">
    <vt:lpwstr>eyJoZGlkIjoiMzMwMmE5ZDZhMGI4OTMyNjdmOTViOTg4MWE0NTdmMDgiLCJ1c2VySWQiOiIzNTA2MzE3ODMifQ==</vt:lpwstr>
  </property>
</Properties>
</file>