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1C4653">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14:paraId="7217DB8D">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14:paraId="42D42952">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14:paraId="1ADF8613">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意向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14:paraId="046BB9F2">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14:paraId="2967F9E2">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14:paraId="055AFFC2">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14:paraId="653A8565">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14:paraId="3102D98D">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意向受让申请前，自行勘察交易标的实物。投资者提交意向受让申请、参与竞买的，即表明认可交易标的现状。投资者应自行承担可能由此产生的损失。</w:t>
      </w:r>
    </w:p>
    <w:p w14:paraId="6B6C4A12">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14:paraId="3912B5DC">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14:paraId="038139AD">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意向受让申请前，请认真阅读《贵州阳光产权交易所有限公司交易保证金交退有关须知》及项目公告等关于保证金处置的内容。</w:t>
      </w:r>
    </w:p>
    <w:p w14:paraId="6E4CF15C">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14:paraId="64A9DA6A">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14:paraId="02F56BD8">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14:paraId="2CF81D13">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14:paraId="1BC0B0C6">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14:paraId="54835FD7">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14:paraId="250D9D7E">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14:paraId="13BF3B8A">
      <w:pPr>
        <w:spacing w:line="360" w:lineRule="auto"/>
        <w:rPr>
          <w:rFonts w:asciiTheme="minorEastAsia" w:hAnsiTheme="minorEastAsia"/>
          <w:sz w:val="24"/>
          <w:szCs w:val="24"/>
        </w:rPr>
      </w:pPr>
      <w:r>
        <w:rPr>
          <w:rFonts w:hint="eastAsia" w:asciiTheme="minorEastAsia" w:hAnsiTheme="minorEastAsia"/>
          <w:sz w:val="24"/>
          <w:szCs w:val="24"/>
        </w:rPr>
        <w:t xml:space="preserve">    提交意向受让申请表后，即表示投资者对本风险提示函已阅知，并以予确认。</w:t>
      </w:r>
    </w:p>
    <w:p w14:paraId="3DC559C4">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14:paraId="6CEBDD6B">
      <w:pPr>
        <w:spacing w:line="360" w:lineRule="auto"/>
        <w:rPr>
          <w:rFonts w:hint="eastAsia" w:ascii="宋体" w:hAnsi="宋体"/>
          <w:sz w:val="24"/>
          <w:szCs w:val="24"/>
          <w:lang w:val="en-US" w:eastAsia="zh-CN"/>
        </w:rPr>
      </w:pPr>
      <w:r>
        <w:rPr>
          <w:rFonts w:hint="eastAsia" w:ascii="宋体" w:hAnsi="宋体"/>
          <w:sz w:val="24"/>
          <w:szCs w:val="24"/>
        </w:rPr>
        <w:t>项目名称：</w:t>
      </w:r>
      <w:r>
        <w:rPr>
          <w:rFonts w:hint="eastAsia" w:ascii="宋体" w:hAnsi="宋体"/>
          <w:sz w:val="24"/>
          <w:szCs w:val="24"/>
          <w:lang w:val="en-US" w:eastAsia="zh-CN"/>
        </w:rPr>
        <w:t xml:space="preserve"> </w:t>
      </w:r>
    </w:p>
    <w:p w14:paraId="4A0715B0">
      <w:pPr>
        <w:spacing w:line="360" w:lineRule="auto"/>
        <w:rPr>
          <w:rFonts w:hint="eastAsia" w:ascii="宋体" w:hAnsi="宋体"/>
          <w:sz w:val="24"/>
          <w:szCs w:val="24"/>
          <w:lang w:val="en-US" w:eastAsia="zh-CN"/>
        </w:rPr>
      </w:pPr>
      <w:bookmarkStart w:id="0" w:name="_GoBack"/>
      <w:bookmarkEnd w:id="0"/>
    </w:p>
    <w:p w14:paraId="27305522">
      <w:pPr>
        <w:spacing w:line="360" w:lineRule="auto"/>
        <w:ind w:left="3780" w:right="480" w:hanging="3780" w:hangingChars="1575"/>
        <w:rPr>
          <w:rFonts w:hint="eastAsia" w:ascii="宋体" w:hAnsi="宋体"/>
          <w:sz w:val="24"/>
          <w:szCs w:val="24"/>
        </w:rPr>
      </w:pPr>
      <w:r>
        <w:rPr>
          <w:rFonts w:hint="eastAsia" w:ascii="宋体" w:hAnsi="宋体"/>
          <w:sz w:val="24"/>
          <w:szCs w:val="24"/>
        </w:rPr>
        <w:t>意向受让方：</w:t>
      </w:r>
    </w:p>
    <w:p w14:paraId="1CE80F66">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14:paraId="69D3F708">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JiYTY2MDNjYjRhY2U4YjYwMmE4M2QxNjZmYzk0MmM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2D3585A"/>
    <w:rsid w:val="155D6B66"/>
    <w:rsid w:val="39F561BC"/>
    <w:rsid w:val="42611BA4"/>
    <w:rsid w:val="567F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1623</Words>
  <Characters>1623</Characters>
  <Lines>12</Lines>
  <Paragraphs>3</Paragraphs>
  <TotalTime>37</TotalTime>
  <ScaleCrop>false</ScaleCrop>
  <LinksUpToDate>false</LinksUpToDate>
  <CharactersWithSpaces>1740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安全鱼</cp:lastModifiedBy>
  <cp:lastPrinted>2024-09-18T07:43:00Z</cp:lastPrinted>
  <dcterms:modified xsi:type="dcterms:W3CDTF">2024-09-23T07:03:48Z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10D124BB22A34D158FE0062E92644B56_12</vt:lpwstr>
  </property>
</Properties>
</file>