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381FF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租 赁 合 同</w:t>
      </w:r>
    </w:p>
    <w:p w14:paraId="21C3F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 w14:paraId="1E6D0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出租人（以下简称“甲方”）：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贵州水投资本管理有限责任公司</w:t>
      </w:r>
    </w:p>
    <w:p w14:paraId="6809A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法定代表人：</w:t>
      </w:r>
      <w:r>
        <w:rPr>
          <w:rFonts w:hint="eastAsia" w:asciiTheme="minorEastAsia" w:hAnsiTheme="minorEastAsia" w:eastAsiaTheme="minorEastAsia"/>
          <w:sz w:val="24"/>
          <w:highlight w:val="none"/>
          <w:lang w:val="en-US" w:eastAsia="zh-CN"/>
        </w:rPr>
        <w:t>崔金波</w:t>
      </w:r>
    </w:p>
    <w:p w14:paraId="2B916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地址：</w:t>
      </w:r>
      <w:r>
        <w:rPr>
          <w:rFonts w:hint="eastAsia" w:asciiTheme="minorEastAsia" w:hAnsiTheme="minorEastAsia" w:eastAsiaTheme="minorEastAsia"/>
          <w:sz w:val="24"/>
          <w:highlight w:val="none"/>
          <w:lang w:val="en-US" w:eastAsia="zh-CN"/>
        </w:rPr>
        <w:t>贵州省贵阳市南明区宝山南路</w:t>
      </w:r>
    </w:p>
    <w:p w14:paraId="03FC5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联系电话：</w:t>
      </w:r>
    </w:p>
    <w:p w14:paraId="61839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 w14:paraId="6DE01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承租人（以下简称“乙方”）：</w:t>
      </w:r>
    </w:p>
    <w:p w14:paraId="27AF8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法定代表人：</w:t>
      </w:r>
    </w:p>
    <w:p w14:paraId="5E547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地址：</w:t>
      </w:r>
    </w:p>
    <w:p w14:paraId="6CF63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联系电话：</w:t>
      </w:r>
    </w:p>
    <w:p w14:paraId="44DA3425">
      <w:pPr>
        <w:jc w:val="both"/>
        <w:rPr>
          <w:rFonts w:hint="eastAsia"/>
          <w:b/>
          <w:bCs/>
          <w:sz w:val="24"/>
          <w:szCs w:val="24"/>
          <w:lang w:val="en-US" w:eastAsia="zh-CN"/>
        </w:rPr>
      </w:pPr>
    </w:p>
    <w:p w14:paraId="420BE7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根据《中华人民共和国民法典》及相关法律法规的规定，为明确双方权利义务，甲、乙双方在平等、自愿、诚实信用的基础上，就乙方承租甲方房屋事宜，经协商一致订立本合同。</w:t>
      </w:r>
    </w:p>
    <w:p w14:paraId="7901E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第一条 房屋基本概况</w:t>
      </w:r>
    </w:p>
    <w:p w14:paraId="310CC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1.该房屋位于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南明区宝山南路82号</w:t>
      </w:r>
      <w:r>
        <w:rPr>
          <w:rFonts w:hint="eastAsia"/>
          <w:b w:val="0"/>
          <w:bCs w:val="0"/>
          <w:sz w:val="24"/>
          <w:szCs w:val="24"/>
          <w:u w:val="none"/>
          <w:lang w:val="en-US" w:eastAsia="zh-CN"/>
        </w:rPr>
        <w:t>，地下1层至地上22层，总面积共计17800平方米的（含地下停车场2000平方米）。</w:t>
      </w:r>
    </w:p>
    <w:p w14:paraId="5EAC8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2.该房屋的租赁用途为：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/>
          <w:b w:val="0"/>
          <w:bCs w:val="0"/>
          <w:sz w:val="24"/>
          <w:szCs w:val="24"/>
          <w:u w:val="none"/>
          <w:lang w:val="en-US" w:eastAsia="zh-CN"/>
        </w:rPr>
        <w:t>。乙方不得改变该租赁用途。</w:t>
      </w:r>
    </w:p>
    <w:p w14:paraId="6B7EF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lang w:val="en-US" w:eastAsia="zh-CN"/>
        </w:rPr>
        <w:t>3.双方确认，该房屋在本合同签订时未设定抵押，无被查封等限制使用情形。</w:t>
      </w:r>
    </w:p>
    <w:p w14:paraId="5705F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4.甲方提供的房屋符合国家对租赁房屋的有关规定，乙方已对该房屋的有关情况已充分知情，且对房屋质量、现状及附属设备设施无异议。</w:t>
      </w:r>
    </w:p>
    <w:p w14:paraId="23FCE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第二条  交验合同主体身份</w:t>
      </w:r>
    </w:p>
    <w:p w14:paraId="14FD8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在本合同签订前，乙方应向甲方提供身份证、户口簿或营业执照等资质、许可证等资料复印件备存作为本合同附件，并提供原件供甲方进行核对。</w:t>
      </w:r>
    </w:p>
    <w:p w14:paraId="72ABF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第三条 租赁期限</w:t>
      </w:r>
    </w:p>
    <w:p w14:paraId="35E02A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1.租赁期限：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15年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，自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年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  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日起至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年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>   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月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>    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日止。该期限起始日下称为“起租日”，结束日称为“租赁期届满日”。</w:t>
      </w:r>
    </w:p>
    <w:p w14:paraId="2F98B6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2.在前述租赁期限前6个月</w:t>
      </w:r>
      <w:bookmarkStart w:id="0" w:name="_GoBack"/>
      <w:bookmarkEnd w:id="0"/>
      <w:r>
        <w:rPr>
          <w:rFonts w:hint="eastAsia"/>
          <w:b w:val="0"/>
          <w:bCs w:val="0"/>
          <w:sz w:val="24"/>
          <w:szCs w:val="24"/>
          <w:lang w:val="en-US" w:eastAsia="zh-CN"/>
        </w:rPr>
        <w:t>为免租期，免租期自起双方合同签订之日起计算。房屋在该期限内供乙方装修及使用，免租期内乙方无需支付租金。</w:t>
      </w:r>
    </w:p>
    <w:p w14:paraId="78FB7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3.如因乙方原因提前解除租赁的，除承担本合同约定的违约责任之外，乙方还需要按“实际租赁期限/约定租赁期限*免租期”相应向甲方补交免租期租金(按本合同约定的租金标准按天结算)。</w:t>
      </w:r>
    </w:p>
    <w:p w14:paraId="24A53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第四条 租金、履约保证金及支付</w:t>
      </w:r>
    </w:p>
    <w:p w14:paraId="4D29B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1.租金标准</w:t>
      </w:r>
    </w:p>
    <w:p w14:paraId="3D532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（1）租金按年计算，第一年至第三年租金以乙方实际竞拍价为准，即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/>
          <w:b w:val="0"/>
          <w:bCs w:val="0"/>
          <w:sz w:val="24"/>
          <w:szCs w:val="24"/>
          <w:u w:val="none"/>
          <w:lang w:val="en-US" w:eastAsia="zh-CN"/>
        </w:rPr>
        <w:t>万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元/月（大写：），每年共计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万元/年（大写：）</w:t>
      </w:r>
    </w:p>
    <w:p w14:paraId="77C4F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（2）租金标准的调整：自第四年起，以上一年租金交纳金额为基础，每满三年租金相应递增3%。</w:t>
      </w:r>
    </w:p>
    <w:p w14:paraId="2D9D4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2.付款方式：按年支付</w:t>
      </w:r>
    </w:p>
    <w:p w14:paraId="793C8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（1）首年租金：乙方自合同签订后5个工作日内支付首年租金。</w:t>
      </w:r>
    </w:p>
    <w:p w14:paraId="12307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（2）自第二年起租金：乙方应于上年租赁期限届满30日前向甲方支付下一季度租赁费用。</w:t>
      </w:r>
    </w:p>
    <w:p w14:paraId="583A0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3.资产租赁押金</w:t>
      </w:r>
    </w:p>
    <w:p w14:paraId="29ED0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押金押一个季度房租，即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万元，乙方需在本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合同签订后5个工作日内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支付至甲方下述指定账户。合同期满后，乙方未有违约情形，且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双方对履约情况再无争议的，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甲方无息退还乙方履行保证金。</w:t>
      </w:r>
    </w:p>
    <w:p w14:paraId="1F3CB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甲方账户</w:t>
      </w:r>
    </w:p>
    <w:p w14:paraId="45EA0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户名：</w:t>
      </w:r>
    </w:p>
    <w:p w14:paraId="5AF91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账户：</w:t>
      </w:r>
    </w:p>
    <w:p w14:paraId="0001A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开户行：</w:t>
      </w:r>
    </w:p>
    <w:p w14:paraId="69797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乙方账户（用于收取退还的履约保证金）</w:t>
      </w:r>
    </w:p>
    <w:p w14:paraId="3F93E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户名：</w:t>
      </w:r>
    </w:p>
    <w:p w14:paraId="4D296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账户：</w:t>
      </w:r>
    </w:p>
    <w:p w14:paraId="2A093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开户行：</w:t>
      </w:r>
    </w:p>
    <w:p w14:paraId="7D368C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甲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方未授权任何员工、第三方收款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；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付款方未向指定账号付款导致损失的，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甲方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不承担任何责任。</w:t>
      </w:r>
    </w:p>
    <w:p w14:paraId="4815B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第五条  其他费用及支付方式</w:t>
      </w:r>
    </w:p>
    <w:p w14:paraId="3D8059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房屋租赁期间，乙方应当承担其使用物业所产生的其他费用（包括但不限于：水费、电费、水表安装费、物业管理费、室内设施维修费、卫生费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、网络费用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等）</w:t>
      </w:r>
    </w:p>
    <w:p w14:paraId="2D4B9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本合同中未列明但依法应由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甲方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承担的其他费用由乙方据实承担。</w:t>
      </w:r>
    </w:p>
    <w:p w14:paraId="55AE8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3.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乙方逾期未付上述费用，由此所产生的违约金/逾期处罚金/滞纳金等由乙方一并承担。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由甲方垫付的，甲方有权从乙方支付的履约保证金中扣除。乙方应当在收到甲方书面通知后及时补足履约保证金金额。</w:t>
      </w:r>
    </w:p>
    <w:p w14:paraId="6637B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第六条  房屋交付、使用、维修及管理</w:t>
      </w:r>
    </w:p>
    <w:p w14:paraId="0D6AA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合同签订后，甲方将房屋及有关附属设施等交付乙方，由双方确认办理房屋交接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并签订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交接手续文件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；如对租赁房屋本身及附属设施、设备有异议应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在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签订交接手续文件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前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提出，否则视为无异议。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如乙方未签署交接手续文件但已实际使用房屋的，视为甲方已完成交付。</w:t>
      </w:r>
    </w:p>
    <w:p w14:paraId="1D99B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乙方应合理使用其所承租的房屋及其附属设施。如因使用不当造成房屋及设施损坏的，乙方应立即负责修复或赔偿损失。</w:t>
      </w:r>
    </w:p>
    <w:p w14:paraId="22D92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3.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乙方应在国家法律、法规、政策允许的范围内使用房屋。未经甲方书面同意并经有关部门批准，不得经营易燃易爆品和对市容市貌有消极影响、损害的营业项目。</w:t>
      </w:r>
    </w:p>
    <w:p w14:paraId="7FC6D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4.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乙方如改变房屋的内部结构、装修或设置对房屋结构有影响的设备，设计规模、范围、工艺、用料等方案均须事先征得甲方的书面同意后方可施工。租赁期满后或因乙方责任导致合同解除的，除双方另有约定外，甲方有权选择按以下方式处理，乙方应无条件履行。</w:t>
      </w:r>
    </w:p>
    <w:p w14:paraId="09EF9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（1）依附于房屋的装修归甲方所有。</w:t>
      </w:r>
    </w:p>
    <w:p w14:paraId="1CBBD1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（2）要求乙方恢复原状。</w:t>
      </w:r>
    </w:p>
    <w:p w14:paraId="5F151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（3）向乙方收取恢复工程发生的费用。</w:t>
      </w:r>
    </w:p>
    <w:p w14:paraId="2DEF0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（4）乙方自行装修期间，装修期内出现的一切事故、法律责任及不良后果均由乙方负责，与甲方无关。</w:t>
      </w:r>
    </w:p>
    <w:p w14:paraId="6F418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（5）因乙方装修施工不当或因使用、维护不当造成诸如房屋和附属设施损坏等情况，乙方应当向甲方据实赔偿。</w:t>
      </w:r>
    </w:p>
    <w:p w14:paraId="6E27D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5.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乙方应承诺对承租房屋及其设施妥善管理，积极维护并负责修缮。因乙方保管、维护不当或不合理使用，致使该房屋及其附属设施等物品发生损坏或故障的，乙方应负责维修或承担赔偿责任。如乙方拒不维修或拒不承担赔偿责任的，甲方可代为维修或购置新物，费用由乙方承担。</w:t>
      </w:r>
    </w:p>
    <w:p w14:paraId="23CA3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6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乙方应执行有关部门规定，做好防火安全、门前三包、综合治理、保卫等工作，并承担全部责任。</w:t>
      </w:r>
    </w:p>
    <w:p w14:paraId="60140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租赁期间内，租赁房屋内发生的安全责任事故、损害赔偿事故纠纷、诉讼、仲裁等均由乙方自行处理，并承担全部法律责任。</w:t>
      </w:r>
    </w:p>
    <w:p w14:paraId="4F793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8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乙方自行办理相应的经营证照，独立经营且自负盈亏，相关行政处罚、债权债务以及由此所造成的纠纷、诉讼（仲裁）与甲方无关。</w:t>
      </w:r>
    </w:p>
    <w:p w14:paraId="7ACCDC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9.甲方确认，该房屋可用于乙方办理作为工商注册地址使用。租赁终止或解除后一个月内，乙方需将注册地址迁出。如逾期迁出，每逾期一个月，乙方应向甲方赔偿违约金¥5000元。</w:t>
      </w:r>
    </w:p>
    <w:p w14:paraId="6B58D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10.乙方承租方在使用标的物之前，须及时办理经营所需的相关资质手续，若因未办理相应手续而产生的损失，承租方需自行承担，招租方不会为此承担任何费用或违约责任。</w:t>
      </w:r>
    </w:p>
    <w:p w14:paraId="2A2A9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第七条 房屋转租</w:t>
      </w:r>
    </w:p>
    <w:p w14:paraId="4684A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  <w:t>租赁期间，乙方不得将租赁房屋部分或全部转租，否则乙方转租行为无效，甲方有权收回房屋，相关经济损失由乙方承担，但经甲方书面同意的除外；经甲方书面同意，乙方在租期内转租的，并且不得损害甲方利益。房屋转租时需与甲方重新签订租赁合同。</w:t>
      </w:r>
    </w:p>
    <w:p w14:paraId="5FEA2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除甲乙双方另有约定以外，乙方原则上只能以自己名义经营、自己实际使用租赁房屋，若乙方违反本条约定将租赁房屋交由第三人使用，无论双方实际系合伙、合作还是代管等关系，均视为乙方转租。</w:t>
      </w:r>
    </w:p>
    <w:p w14:paraId="0EFFD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第八条 房屋的返还</w:t>
      </w:r>
    </w:p>
    <w:p w14:paraId="76E16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租赁期限届满或合同解除后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30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日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内，乙方应保证退出租赁房屋并返还该房屋及其附属设施，若有毁损应按设备购置原价赔偿。同时，乙方应保证将相关费用全部结清，双方办理退房交接手续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。</w:t>
      </w:r>
    </w:p>
    <w:p w14:paraId="4B650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乙方交还甲方房屋应当保持房屋及设施、设备的完好状态，不得留存物品或影响房屋的正常使用。对到期后未经甲方同意留置的物品，甲方有权任意处置，且视为乙方放弃其所有权，对此无任何异议。</w:t>
      </w:r>
    </w:p>
    <w:p w14:paraId="54193A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租赁期限届满或合同解除后，乙方添置的用于办公室的所有可移动拆除的设备归乙方所有。对于乙方装饰、装修的部分，原则上归属甲方所有，甲方有权自行使用或处置。但若甲方在租赁期限届满或合同解除前认为确不需要装饰、装修的，乙方应当在办理返还房屋前将其拆除，并将房屋内部拆除装饰、装修部分恢复原状。</w:t>
      </w:r>
    </w:p>
    <w:p w14:paraId="60CC2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第九条 合同的变更、解除与终止</w:t>
      </w:r>
    </w:p>
    <w:p w14:paraId="4DAF6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经双方协商同意后，可以变更、解除或终止本合同。</w:t>
      </w:r>
    </w:p>
    <w:p w14:paraId="6F399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房屋租赁期间，有下列情形之一，导致本合同无法履行的，本合同即行解除，甲、乙双方互不承担违约责任，任何一方均无权以任何理由要求对方给予经济补偿：</w:t>
      </w:r>
    </w:p>
    <w:p w14:paraId="67F55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（1）该房屋因城市建设、规划需要被依法列入房屋征收、征用、拆迁范围的；</w:t>
      </w:r>
    </w:p>
    <w:p w14:paraId="7743A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（2）因地震等不可抗力致使房屋毁损、灭失或造成其他损失的；</w:t>
      </w:r>
    </w:p>
    <w:p w14:paraId="5B4DD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（3）国家、地方政策原因或者甲方企业改制等因素；</w:t>
      </w:r>
    </w:p>
    <w:p w14:paraId="78128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（4）其他法律法规规定的情形。</w:t>
      </w:r>
    </w:p>
    <w:p w14:paraId="62685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房屋租赁期间，乙方有下列行为之一的，甲方有权解除合同，且有权立即单方无条件收回出租房屋：</w:t>
      </w:r>
    </w:p>
    <w:p w14:paraId="6A949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（1）不支付或者不按照约定支付租金的；</w:t>
      </w:r>
    </w:p>
    <w:p w14:paraId="0C827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（2）逾期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日未支付履约保证金；</w:t>
      </w:r>
    </w:p>
    <w:p w14:paraId="71A30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）欠缴房屋其他各项费用的；</w:t>
      </w:r>
    </w:p>
    <w:p w14:paraId="20E6D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）擅自拆改变动或损坏房屋的；</w:t>
      </w:r>
    </w:p>
    <w:p w14:paraId="70E67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）未经甲方书面同意，转租、转借承租房屋；</w:t>
      </w:r>
    </w:p>
    <w:p w14:paraId="696BA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6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）未经甲方书面同意，改变本合同约定的房屋租赁用途；</w:t>
      </w:r>
    </w:p>
    <w:p w14:paraId="01654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）利用承租房屋存放危险物品或进行违法活动；</w:t>
      </w:r>
    </w:p>
    <w:p w14:paraId="58ECA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8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）其他法律法规规定的情形。</w:t>
      </w:r>
    </w:p>
    <w:p w14:paraId="3ABD6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租赁期间，甲方交付的房屋不符合合同约定且造成乙方无法使用的，乙方有权单方解除合同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。</w:t>
      </w:r>
    </w:p>
    <w:p w14:paraId="788F4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因不可抗力因素导致合同无法履行，且不可抗力解除后仍无法履行的，合同终止。</w:t>
      </w:r>
    </w:p>
    <w:p w14:paraId="0F60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6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本合同租赁期满，乙方未续租的，合同终止。</w:t>
      </w:r>
    </w:p>
    <w:p w14:paraId="09633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第十条 违约责任</w:t>
      </w:r>
    </w:p>
    <w:p w14:paraId="4E653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乙方逾期支付租金的，逾期每日应按实际欠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租金为基础，按照合同签订日当期LPR4倍为标准，向甲方支付违约金。</w:t>
      </w:r>
    </w:p>
    <w:p w14:paraId="6CC1E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2.乙方逾期支付履约保证金，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逾期每日应按实际欠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租金为基础，按照LPR4倍为标准，向甲方支付违约金。</w:t>
      </w:r>
    </w:p>
    <w:p w14:paraId="39FC5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3.无合同第九条第一、二款规定的情形，乙方提前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解除合同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的，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应当无条件立即返还租赁房屋及附属设施，并按照本合同约定租赁期间总租金的10%向甲方支付违约金。乙方已交付的租金，甲方有权不予退还。</w:t>
      </w:r>
    </w:p>
    <w:p w14:paraId="623DA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4.乙方出现逾期支付租金超过30日，或在租赁期间造成安全事故，对甲方造成负面影响或经济损失，甲方有权要求乙方赔偿损失且不予退还乙方履行保证金。</w:t>
      </w:r>
    </w:p>
    <w:p w14:paraId="43D9F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5.合同期届满，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未经甲方书面同意，乙方逾期交还房屋的，每逾期一日，甲方有权参照租金标准按日收取乙方房屋占用费。</w:t>
      </w:r>
    </w:p>
    <w:p w14:paraId="10F94E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第十</w:t>
      </w:r>
      <w:r>
        <w:rPr>
          <w:rFonts w:hint="eastAsia"/>
          <w:b/>
          <w:bCs/>
          <w:sz w:val="24"/>
          <w:szCs w:val="24"/>
          <w:lang w:val="en-US" w:eastAsia="zh-CN"/>
        </w:rPr>
        <w:t>一</w:t>
      </w:r>
      <w:r>
        <w:rPr>
          <w:rFonts w:hint="default"/>
          <w:b/>
          <w:bCs/>
          <w:sz w:val="24"/>
          <w:szCs w:val="24"/>
          <w:lang w:val="en-US" w:eastAsia="zh-CN"/>
        </w:rPr>
        <w:t>条 争议解决</w:t>
      </w:r>
    </w:p>
    <w:p w14:paraId="2C3FD0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本合同项下发生的争议，由双方当事人协商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解决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；协商不成的，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任何一方都可向租赁房屋所在地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人民法院提起诉讼。</w:t>
      </w:r>
    </w:p>
    <w:p w14:paraId="4E27A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第十</w:t>
      </w:r>
      <w:r>
        <w:rPr>
          <w:rFonts w:hint="eastAsia"/>
          <w:b/>
          <w:bCs/>
          <w:sz w:val="24"/>
          <w:szCs w:val="24"/>
          <w:lang w:val="en-US" w:eastAsia="zh-CN"/>
        </w:rPr>
        <w:t>二</w:t>
      </w:r>
      <w:r>
        <w:rPr>
          <w:rFonts w:hint="default"/>
          <w:b/>
          <w:bCs/>
          <w:sz w:val="24"/>
          <w:szCs w:val="24"/>
          <w:lang w:val="en-US" w:eastAsia="zh-CN"/>
        </w:rPr>
        <w:t xml:space="preserve">条 </w:t>
      </w:r>
      <w:r>
        <w:rPr>
          <w:rFonts w:hint="eastAsia"/>
          <w:b/>
          <w:bCs/>
          <w:sz w:val="24"/>
          <w:szCs w:val="24"/>
          <w:lang w:val="en-US" w:eastAsia="zh-CN"/>
        </w:rPr>
        <w:t>其他</w:t>
      </w:r>
    </w:p>
    <w:p w14:paraId="749ED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本合同未尽事宜，经甲、乙双方协商一致，可订立补充条款。补充条款及附件均为本合同组成部分，与本合同具有同等法律效力。</w:t>
      </w:r>
    </w:p>
    <w:p w14:paraId="77175F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2.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本合同经甲、乙双方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法定代表人或授权委托人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签字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并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盖章后生效；本合同一式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/>
          <w:b w:val="0"/>
          <w:bCs w:val="0"/>
          <w:sz w:val="24"/>
          <w:szCs w:val="24"/>
          <w:u w:val="none"/>
          <w:lang w:val="en-US" w:eastAsia="zh-CN"/>
        </w:rPr>
        <w:t>份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，甲、乙双方各执</w:t>
      </w:r>
      <w:r>
        <w:rPr>
          <w:rFonts w:hint="eastAsia"/>
          <w:b w:val="0"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份，具有同等法律效力。</w:t>
      </w:r>
    </w:p>
    <w:p w14:paraId="16936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 xml:space="preserve"> (此页无正文）</w:t>
      </w:r>
    </w:p>
    <w:p w14:paraId="5D9C3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</w:p>
    <w:p w14:paraId="540A8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</w:p>
    <w:p w14:paraId="77977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甲方：</w:t>
      </w:r>
    </w:p>
    <w:p w14:paraId="4FF6C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 xml:space="preserve">法定代表人/授权代表： </w:t>
      </w:r>
    </w:p>
    <w:p w14:paraId="55A9B3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签约日期：     年　月　日　</w:t>
      </w:r>
    </w:p>
    <w:p w14:paraId="11144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</w:p>
    <w:p w14:paraId="71AA8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</w:p>
    <w:p w14:paraId="227B9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乙方：</w:t>
      </w:r>
    </w:p>
    <w:p w14:paraId="79B90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法定代表人/授权代表：</w:t>
      </w:r>
    </w:p>
    <w:p w14:paraId="4900A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签约日期：　年　月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NjJkNDZmNzg4ZGVmNTAxODE2NzdjNmQ0ZmJlZTcifQ=="/>
  </w:docVars>
  <w:rsids>
    <w:rsidRoot w:val="0E6E6804"/>
    <w:rsid w:val="04600001"/>
    <w:rsid w:val="0E6E6804"/>
    <w:rsid w:val="10DE52EC"/>
    <w:rsid w:val="277272C6"/>
    <w:rsid w:val="27B11D62"/>
    <w:rsid w:val="2E420813"/>
    <w:rsid w:val="373D368B"/>
    <w:rsid w:val="3E1F291C"/>
    <w:rsid w:val="4EAF3848"/>
    <w:rsid w:val="52637260"/>
    <w:rsid w:val="61AF72E3"/>
    <w:rsid w:val="728A46B5"/>
    <w:rsid w:val="729D3834"/>
    <w:rsid w:val="73904F27"/>
    <w:rsid w:val="7C607728"/>
    <w:rsid w:val="7E0E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3750</Words>
  <Characters>3819</Characters>
  <Lines>0</Lines>
  <Paragraphs>0</Paragraphs>
  <TotalTime>218</TotalTime>
  <ScaleCrop>false</ScaleCrop>
  <LinksUpToDate>false</LinksUpToDate>
  <CharactersWithSpaces>3910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2024-08-19T08:58:00Z</dcterms:created>
  <dc:creator>菜菜</dc:creator>
  <cp:lastModifiedBy>风险合规部</cp:lastModifiedBy>
  <cp:lastPrinted>2024-08-27T07:07:00Z</cp:lastPrinted>
  <dcterms:modified xsi:type="dcterms:W3CDTF">2024-08-28T02:06:57Z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F796AE1F03CD421983A7415FCBE244E0_13</vt:lpwstr>
  </property>
</Properties>
</file>