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22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Lines="50" w:line="500" w:lineRule="exact"/>
        <w:ind w:left="-4" w:leftChars="0" w:firstLine="4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36"/>
          <w:lang w:val="en-US" w:eastAsia="zh-CN"/>
        </w:rPr>
      </w:pPr>
      <w:bookmarkStart w:id="1" w:name="_GoBack"/>
      <w:bookmarkStart w:id="0" w:name="OLE_LINK1"/>
      <w:r>
        <w:rPr>
          <w:rFonts w:hint="default" w:ascii="Times New Roman" w:hAnsi="Times New Roman" w:eastAsia="方正小标宋简体" w:cs="Times New Roman"/>
          <w:sz w:val="44"/>
          <w:szCs w:val="36"/>
        </w:rPr>
        <w:t>综合楼现场勘察</w:t>
      </w:r>
      <w:r>
        <w:rPr>
          <w:rFonts w:hint="default" w:ascii="Times New Roman" w:hAnsi="Times New Roman" w:eastAsia="方正小标宋简体" w:cs="Times New Roman"/>
          <w:sz w:val="44"/>
          <w:szCs w:val="36"/>
          <w:lang w:val="en-US" w:eastAsia="zh-CN"/>
        </w:rPr>
        <w:t>情况告知书</w:t>
      </w:r>
      <w:bookmarkEnd w:id="0"/>
    </w:p>
    <w:bookmarkEnd w:id="1"/>
    <w:p w14:paraId="17200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Lines="50" w:line="500" w:lineRule="exact"/>
        <w:textAlignment w:val="auto"/>
        <w:rPr>
          <w:rFonts w:hint="default" w:ascii="Times New Roman" w:hAnsi="Times New Roman" w:cs="Times New Roman"/>
          <w:sz w:val="28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2"/>
          <w:lang w:val="en-US" w:eastAsia="zh-CN"/>
        </w:rPr>
        <w:t>意向承租人：</w:t>
      </w:r>
    </w:p>
    <w:p w14:paraId="5CCC5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Lines="50" w:line="500" w:lineRule="exact"/>
        <w:ind w:firstLine="560" w:firstLineChars="200"/>
        <w:textAlignment w:val="auto"/>
        <w:rPr>
          <w:rFonts w:hint="default" w:ascii="Times New Roman" w:hAnsi="Times New Roman" w:cs="Times New Roman"/>
          <w:sz w:val="28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2"/>
          <w:lang w:val="en-US" w:eastAsia="zh-CN"/>
        </w:rPr>
        <w:t>我司</w:t>
      </w:r>
      <w:r>
        <w:rPr>
          <w:rFonts w:hint="eastAsia" w:ascii="Times New Roman" w:hAnsi="Times New Roman" w:cs="Times New Roman"/>
          <w:sz w:val="28"/>
          <w:szCs w:val="22"/>
          <w:lang w:val="en-US" w:eastAsia="zh-CN"/>
        </w:rPr>
        <w:t>对综合楼</w:t>
      </w:r>
      <w:r>
        <w:rPr>
          <w:rFonts w:hint="default" w:ascii="Times New Roman" w:hAnsi="Times New Roman" w:cs="Times New Roman"/>
          <w:sz w:val="28"/>
          <w:szCs w:val="22"/>
          <w:lang w:val="en-US" w:eastAsia="zh-CN"/>
        </w:rPr>
        <w:t>物业进行公开招租，该物业情况如下：</w:t>
      </w:r>
    </w:p>
    <w:p w14:paraId="647F8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Lines="50" w:line="500" w:lineRule="exact"/>
        <w:ind w:left="0" w:leftChars="0" w:firstLine="638" w:firstLineChars="228"/>
        <w:textAlignment w:val="auto"/>
        <w:rPr>
          <w:rFonts w:hint="default" w:ascii="Times New Roman" w:hAnsi="Times New Roman" w:cs="Times New Roman"/>
          <w:sz w:val="28"/>
          <w:szCs w:val="2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2"/>
          <w:lang w:val="en-US" w:eastAsia="zh-CN" w:bidi="ar-SA"/>
        </w:rPr>
        <w:t>1.</w:t>
      </w:r>
      <w:r>
        <w:rPr>
          <w:rFonts w:hint="default" w:ascii="Times New Roman" w:hAnsi="Times New Roman" w:cs="Times New Roman"/>
          <w:sz w:val="28"/>
          <w:szCs w:val="22"/>
          <w:lang w:val="en-US" w:eastAsia="zh-CN"/>
        </w:rPr>
        <w:t>该物业位于贵阳市南明区宝山南路82号，建于2006年，2008年竣工</w:t>
      </w:r>
      <w:r>
        <w:rPr>
          <w:rFonts w:hint="eastAsia" w:ascii="Times New Roman" w:hAnsi="Times New Roman" w:cs="Times New Roman"/>
          <w:sz w:val="28"/>
          <w:szCs w:val="22"/>
          <w:lang w:val="en-US" w:eastAsia="zh-CN"/>
        </w:rPr>
        <w:t>；建筑为框架结构，</w:t>
      </w:r>
      <w:r>
        <w:rPr>
          <w:rFonts w:hint="default" w:ascii="Times New Roman" w:hAnsi="Times New Roman" w:cs="Times New Roman"/>
          <w:sz w:val="28"/>
          <w:szCs w:val="22"/>
          <w:lang w:val="en-US" w:eastAsia="zh-CN"/>
        </w:rPr>
        <w:t>包含地下1层，地面22层</w:t>
      </w:r>
      <w:r>
        <w:rPr>
          <w:rFonts w:hint="eastAsia" w:ascii="Times New Roman" w:hAnsi="Times New Roman" w:cs="Times New Roman"/>
          <w:sz w:val="28"/>
          <w:szCs w:val="22"/>
          <w:lang w:val="en-US" w:eastAsia="zh-CN"/>
        </w:rPr>
        <w:t>，含2台电梯；该物业竣工报告建筑面积16015m</w:t>
      </w:r>
      <w:r>
        <w:rPr>
          <w:rFonts w:hint="eastAsia" w:ascii="Times New Roman" w:hAnsi="Times New Roman" w:cs="Times New Roman"/>
          <w:sz w:val="28"/>
          <w:szCs w:val="22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8"/>
          <w:szCs w:val="22"/>
          <w:lang w:val="en-US" w:eastAsia="zh-CN"/>
        </w:rPr>
        <w:t>，经第三方评估，确认招租物业面积为17800m</w:t>
      </w:r>
      <w:r>
        <w:rPr>
          <w:rFonts w:hint="eastAsia" w:ascii="Times New Roman" w:hAnsi="Times New Roman" w:cs="Times New Roman"/>
          <w:sz w:val="28"/>
          <w:szCs w:val="22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8"/>
          <w:szCs w:val="22"/>
          <w:lang w:val="en-US" w:eastAsia="zh-CN"/>
        </w:rPr>
        <w:t>（含地下停车场）。</w:t>
      </w:r>
    </w:p>
    <w:p w14:paraId="11F64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Lines="50" w:line="500" w:lineRule="exact"/>
        <w:ind w:left="0" w:leftChars="0" w:firstLine="638" w:firstLineChars="228"/>
        <w:textAlignment w:val="auto"/>
        <w:rPr>
          <w:rFonts w:hint="eastAsia" w:ascii="Times New Roman" w:hAnsi="Times New Roman" w:cs="Times New Roman"/>
          <w:sz w:val="28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2"/>
          <w:lang w:val="en-US" w:eastAsia="zh-CN"/>
        </w:rPr>
        <w:t>2.贵州省水利投资（集团）有限责任公司</w:t>
      </w:r>
      <w:r>
        <w:rPr>
          <w:rFonts w:hint="eastAsia" w:ascii="Times New Roman" w:hAnsi="Times New Roman" w:cs="Times New Roman"/>
          <w:sz w:val="28"/>
          <w:szCs w:val="22"/>
          <w:lang w:val="en-US" w:eastAsia="zh-CN"/>
        </w:rPr>
        <w:t>（以下简称“省水投集团”）</w:t>
      </w:r>
      <w:r>
        <w:rPr>
          <w:rFonts w:hint="default" w:ascii="Times New Roman" w:hAnsi="Times New Roman" w:cs="Times New Roman"/>
          <w:sz w:val="28"/>
          <w:szCs w:val="22"/>
          <w:lang w:val="en-US" w:eastAsia="zh-CN"/>
        </w:rPr>
        <w:t>享有该资产的所有权和使用权，土地产权证、建筑产权证还在办理中</w:t>
      </w:r>
      <w:r>
        <w:rPr>
          <w:rFonts w:hint="eastAsia" w:ascii="Times New Roman" w:hAnsi="Times New Roman" w:cs="Times New Roman"/>
          <w:sz w:val="28"/>
          <w:szCs w:val="22"/>
          <w:lang w:val="en-US" w:eastAsia="zh-CN"/>
        </w:rPr>
        <w:t>；贵州水投资本管理有限责任公司为省水投集团全资子公司，代表省水投集团作为招租人。</w:t>
      </w:r>
    </w:p>
    <w:p w14:paraId="532C6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Lines="50" w:line="500" w:lineRule="exact"/>
        <w:ind w:left="0" w:leftChars="0" w:firstLine="638" w:firstLineChars="228"/>
        <w:textAlignment w:val="auto"/>
        <w:rPr>
          <w:rFonts w:hint="default" w:ascii="Times New Roman" w:hAnsi="Times New Roman" w:cs="Times New Roman"/>
          <w:sz w:val="28"/>
          <w:szCs w:val="22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2"/>
          <w:lang w:val="en-US" w:eastAsia="zh-CN"/>
        </w:rPr>
        <w:t>3</w:t>
      </w:r>
      <w:r>
        <w:rPr>
          <w:rFonts w:hint="default" w:ascii="Times New Roman" w:hAnsi="Times New Roman" w:cs="Times New Roman"/>
          <w:sz w:val="28"/>
          <w:szCs w:val="22"/>
          <w:lang w:val="en-US" w:eastAsia="zh-CN"/>
        </w:rPr>
        <w:t>.该物业目前由贵州金芦笙民族民间特色产品开发有限公司</w:t>
      </w:r>
      <w:r>
        <w:rPr>
          <w:rFonts w:hint="eastAsia" w:ascii="Times New Roman" w:hAnsi="Times New Roman" w:cs="Times New Roman"/>
          <w:sz w:val="28"/>
          <w:szCs w:val="22"/>
          <w:lang w:val="en-US" w:eastAsia="zh-CN"/>
        </w:rPr>
        <w:t>（以下简称“金芦笙公司”）承租；根据合同，到期日为</w:t>
      </w:r>
      <w:r>
        <w:rPr>
          <w:rFonts w:hint="default" w:ascii="Times New Roman" w:hAnsi="Times New Roman" w:cs="Times New Roman"/>
          <w:sz w:val="28"/>
          <w:szCs w:val="22"/>
          <w:lang w:val="en-US" w:eastAsia="zh-CN"/>
        </w:rPr>
        <w:t>2024年10月8日</w:t>
      </w:r>
      <w:r>
        <w:rPr>
          <w:rFonts w:hint="eastAsia" w:ascii="Times New Roman" w:hAnsi="Times New Roman" w:cs="Times New Roman"/>
          <w:sz w:val="28"/>
          <w:szCs w:val="22"/>
          <w:lang w:val="en-US" w:eastAsia="zh-CN"/>
        </w:rPr>
        <w:t>，合作期满30日内，金芦笙公司负责腾空经营场地，金芦笙公司投入的机电设备和商用设备归金芦笙公司所有（不能拆除或拆除将影响房产正常使用的除外）；腾空经营场地后的装修拆除、内（外）部重新装修及设备设施的购买、维修、改造等相关费用由承租方自行承担。</w:t>
      </w:r>
    </w:p>
    <w:p w14:paraId="33832E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Lines="50" w:line="50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--------</w:t>
      </w:r>
      <w:r>
        <w:rPr>
          <w:rFonts w:hint="eastAsia" w:ascii="Times New Roman" w:hAnsi="Times New Roman" w:cs="Times New Roman"/>
          <w:lang w:val="en-US" w:eastAsia="zh-CN"/>
        </w:rPr>
        <w:t>-----</w:t>
      </w:r>
      <w:r>
        <w:rPr>
          <w:rFonts w:hint="default" w:ascii="Times New Roman" w:hAnsi="Times New Roman" w:cs="Times New Roman"/>
          <w:lang w:val="en-US" w:eastAsia="zh-CN"/>
        </w:rPr>
        <w:t>-----------------------------------------------------------------------</w:t>
      </w:r>
    </w:p>
    <w:p w14:paraId="20E6BC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Lines="50" w:line="500" w:lineRule="exact"/>
        <w:ind w:firstLine="64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经现场勘察，本人已对宝山南路82号综合楼物业现状、资产权属情况知晓。</w:t>
      </w:r>
    </w:p>
    <w:p w14:paraId="2EA1CD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91" w:beforeLines="20" w:line="500" w:lineRule="exact"/>
        <w:ind w:firstLine="64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意向承租单位：</w:t>
      </w:r>
    </w:p>
    <w:p w14:paraId="251F98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91" w:beforeLines="20" w:line="500" w:lineRule="exact"/>
        <w:ind w:firstLine="64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现场勘察人</w:t>
      </w:r>
      <w:r>
        <w:rPr>
          <w:rFonts w:hint="eastAsia" w:ascii="Times New Roman" w:hAnsi="Times New Roman" w:cs="Times New Roman"/>
          <w:lang w:val="en-US" w:eastAsia="zh-CN"/>
        </w:rPr>
        <w:t>（招租方）</w:t>
      </w:r>
      <w:r>
        <w:rPr>
          <w:rFonts w:hint="default" w:ascii="Times New Roman" w:hAnsi="Times New Roman" w:cs="Times New Roman"/>
          <w:lang w:val="en-US" w:eastAsia="zh-CN"/>
        </w:rPr>
        <w:t>：</w:t>
      </w:r>
    </w:p>
    <w:p w14:paraId="496E74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91" w:beforeLines="20" w:line="500" w:lineRule="exact"/>
        <w:ind w:firstLine="64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联系电话：</w:t>
      </w:r>
    </w:p>
    <w:p w14:paraId="3124C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1" w:beforeLines="20"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勘察时间：</w:t>
      </w:r>
    </w:p>
    <w:sectPr>
      <w:pgSz w:w="11906" w:h="16838"/>
      <w:pgMar w:top="1191" w:right="1474" w:bottom="1191" w:left="1474" w:header="851" w:footer="992" w:gutter="0"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12A4E2C"/>
    <w:rsid w:val="042C0EBC"/>
    <w:rsid w:val="07130CC2"/>
    <w:rsid w:val="0B7F09E9"/>
    <w:rsid w:val="0C7D22B4"/>
    <w:rsid w:val="0CB90E13"/>
    <w:rsid w:val="0D7511DD"/>
    <w:rsid w:val="10CB08A4"/>
    <w:rsid w:val="14A8633C"/>
    <w:rsid w:val="1B4A4090"/>
    <w:rsid w:val="1E447BE5"/>
    <w:rsid w:val="23215887"/>
    <w:rsid w:val="25B032A3"/>
    <w:rsid w:val="25D071B2"/>
    <w:rsid w:val="27226239"/>
    <w:rsid w:val="274D43DE"/>
    <w:rsid w:val="28484A5E"/>
    <w:rsid w:val="2E334A71"/>
    <w:rsid w:val="31A55C86"/>
    <w:rsid w:val="32C4213C"/>
    <w:rsid w:val="38265BC5"/>
    <w:rsid w:val="39E6508D"/>
    <w:rsid w:val="3C22028A"/>
    <w:rsid w:val="3D547684"/>
    <w:rsid w:val="505441DA"/>
    <w:rsid w:val="53833750"/>
    <w:rsid w:val="58847AF3"/>
    <w:rsid w:val="5FC21368"/>
    <w:rsid w:val="60B35636"/>
    <w:rsid w:val="630930CF"/>
    <w:rsid w:val="63C4043C"/>
    <w:rsid w:val="683F57E5"/>
    <w:rsid w:val="68594AF9"/>
    <w:rsid w:val="6C9F3D87"/>
    <w:rsid w:val="741D2678"/>
    <w:rsid w:val="76FD3648"/>
    <w:rsid w:val="76FE0619"/>
    <w:rsid w:val="78D0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hint="eastAsia" w:ascii="Arial" w:hAnsi="Arial" w:eastAsia="楷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470</Words>
  <Characters>582</Characters>
  <Lines>0</Lines>
  <Paragraphs>0</Paragraphs>
  <TotalTime>1</TotalTime>
  <ScaleCrop>false</ScaleCrop>
  <LinksUpToDate>false</LinksUpToDate>
  <CharactersWithSpaces>582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2023-10-13T08:24:00Z</dcterms:created>
  <dc:creator>Administrator</dc:creator>
  <cp:lastModifiedBy>颖宝儿</cp:lastModifiedBy>
  <cp:lastPrinted>2024-09-05T07:25:00Z</cp:lastPrinted>
  <dcterms:modified xsi:type="dcterms:W3CDTF">2024-09-10T08:31:18Z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75D587D39FCB4353856AA57B6C18643F_13</vt:lpwstr>
  </property>
</Properties>
</file>