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bCs/>
          <w:sz w:val="44"/>
          <w:szCs w:val="44"/>
        </w:rPr>
      </w:pPr>
      <w:r>
        <w:rPr>
          <w:rFonts w:hint="eastAsia" w:ascii="仿宋" w:hAnsi="仿宋" w:eastAsia="仿宋" w:cs="仿宋"/>
          <w:b/>
          <w:bCs/>
          <w:sz w:val="44"/>
          <w:szCs w:val="44"/>
        </w:rPr>
        <w:t>授权委托书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28"/>
          <w:szCs w:val="28"/>
        </w:rPr>
      </w:pPr>
      <w:r>
        <w:rPr>
          <w:rFonts w:hint="eastAsia" w:ascii="仿宋" w:hAnsi="仿宋" w:eastAsia="仿宋" w:cs="仿宋"/>
          <w:sz w:val="28"/>
          <w:szCs w:val="28"/>
        </w:rPr>
        <w:t>贵州阳光产权交易所有限公司：</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兹确认</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eastAsia="zh-CN"/>
        </w:rPr>
        <w:t>（</w:t>
      </w:r>
      <w:r>
        <w:rPr>
          <w:rFonts w:hint="eastAsia" w:ascii="仿宋" w:hAnsi="仿宋" w:eastAsia="仿宋" w:cs="仿宋"/>
          <w:sz w:val="28"/>
          <w:szCs w:val="28"/>
        </w:rPr>
        <w:t>联合体成员名称)为合作</w:t>
      </w:r>
      <w:r>
        <w:rPr>
          <w:rFonts w:hint="eastAsia" w:ascii="仿宋" w:hAnsi="仿宋" w:eastAsia="仿宋" w:cs="仿宋"/>
          <w:sz w:val="28"/>
          <w:szCs w:val="28"/>
          <w:lang w:val="en-US" w:eastAsia="zh-CN"/>
        </w:rPr>
        <w:t>受让</w:t>
      </w:r>
      <w:r>
        <w:rPr>
          <w:rFonts w:hint="eastAsia" w:ascii="仿宋" w:hAnsi="仿宋" w:eastAsia="仿宋" w:cs="仿宋"/>
          <w:sz w:val="28"/>
          <w:szCs w:val="28"/>
          <w:u w:val="single"/>
        </w:rPr>
        <w:t>中国信达资产管理股份有限公司贵州省分公司持有的遵义市佳艺石材有限责任公司等5户债权转让</w:t>
      </w:r>
      <w:r>
        <w:rPr>
          <w:rFonts w:hint="eastAsia" w:ascii="仿宋" w:hAnsi="仿宋" w:eastAsia="仿宋" w:cs="仿宋"/>
          <w:sz w:val="28"/>
          <w:szCs w:val="28"/>
          <w:lang w:val="en-US" w:eastAsia="zh-CN"/>
        </w:rPr>
        <w:t>项目</w:t>
      </w:r>
      <w:r>
        <w:rPr>
          <w:rFonts w:hint="eastAsia" w:ascii="仿宋" w:hAnsi="仿宋" w:eastAsia="仿宋" w:cs="仿宋"/>
          <w:sz w:val="28"/>
          <w:szCs w:val="28"/>
        </w:rPr>
        <w:t>而组成一个联合体，特向</w:t>
      </w:r>
      <w:r>
        <w:rPr>
          <w:rFonts w:hint="eastAsia" w:ascii="仿宋" w:hAnsi="仿宋" w:eastAsia="仿宋" w:cs="仿宋"/>
          <w:sz w:val="28"/>
          <w:szCs w:val="28"/>
          <w:lang w:val="en-US" w:eastAsia="zh-CN"/>
        </w:rPr>
        <w:t>贵方</w:t>
      </w:r>
      <w:r>
        <w:rPr>
          <w:rFonts w:hint="eastAsia" w:ascii="仿宋" w:hAnsi="仿宋" w:eastAsia="仿宋" w:cs="仿宋"/>
          <w:sz w:val="28"/>
          <w:szCs w:val="28"/>
        </w:rPr>
        <w:t>提供本授权委托书，以确保项目的顺利进</w:t>
      </w:r>
      <w:r>
        <w:rPr>
          <w:rFonts w:hint="eastAsia" w:ascii="仿宋" w:hAnsi="仿宋" w:eastAsia="仿宋" w:cs="仿宋"/>
          <w:sz w:val="28"/>
          <w:szCs w:val="28"/>
          <w:lang w:val="en-US" w:eastAsia="zh-CN"/>
        </w:rPr>
        <w:t>行。</w:t>
      </w:r>
      <w:r>
        <w:rPr>
          <w:rFonts w:hint="eastAsia" w:ascii="仿宋" w:hAnsi="仿宋" w:eastAsia="仿宋" w:cs="仿宋"/>
          <w:sz w:val="28"/>
          <w:szCs w:val="28"/>
        </w:rPr>
        <w:t>本意向受让方</w:t>
      </w:r>
      <w:r>
        <w:rPr>
          <w:rFonts w:hint="eastAsia" w:ascii="仿宋" w:hAnsi="仿宋" w:eastAsia="仿宋" w:cs="仿宋"/>
          <w:sz w:val="28"/>
          <w:szCs w:val="28"/>
          <w:u w:val="single"/>
          <w:lang w:val="en-US" w:eastAsia="zh-CN"/>
        </w:rPr>
        <w:t xml:space="preserve">          （联合体）</w:t>
      </w:r>
      <w:r>
        <w:rPr>
          <w:rFonts w:hint="eastAsia" w:ascii="仿宋" w:hAnsi="仿宋" w:eastAsia="仿宋" w:cs="仿宋"/>
          <w:sz w:val="28"/>
          <w:szCs w:val="28"/>
        </w:rPr>
        <w:t>身份证号:</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现授权委托</w:t>
      </w:r>
      <w:r>
        <w:rPr>
          <w:rFonts w:hint="eastAsia" w:ascii="仿宋" w:hAnsi="仿宋" w:eastAsia="仿宋" w:cs="仿宋"/>
          <w:sz w:val="28"/>
          <w:szCs w:val="28"/>
          <w:u w:val="single"/>
        </w:rPr>
        <w:t xml:space="preserve">       </w:t>
      </w:r>
      <w:r>
        <w:rPr>
          <w:rFonts w:hint="eastAsia" w:ascii="仿宋" w:hAnsi="仿宋" w:eastAsia="仿宋" w:cs="仿宋"/>
          <w:sz w:val="28"/>
          <w:szCs w:val="28"/>
        </w:rPr>
        <w:t>身份证号:</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代理本方办理</w:t>
      </w:r>
      <w:r>
        <w:rPr>
          <w:rFonts w:hint="eastAsia" w:ascii="仿宋" w:hAnsi="仿宋" w:eastAsia="仿宋" w:cs="仿宋"/>
          <w:sz w:val="28"/>
          <w:szCs w:val="28"/>
          <w:u w:val="single"/>
        </w:rPr>
        <w:t>中</w:t>
      </w:r>
      <w:bookmarkStart w:id="0" w:name="_GoBack"/>
      <w:bookmarkEnd w:id="0"/>
      <w:r>
        <w:rPr>
          <w:rFonts w:hint="eastAsia" w:ascii="仿宋" w:hAnsi="仿宋" w:eastAsia="仿宋" w:cs="仿宋"/>
          <w:sz w:val="28"/>
          <w:szCs w:val="28"/>
          <w:u w:val="single"/>
        </w:rPr>
        <w:t>国信达资产管理股份有限公司贵州省分公司持有的遵义市佳艺石材有限责任公司等5户债权转让</w:t>
      </w:r>
      <w:r>
        <w:rPr>
          <w:rFonts w:hint="eastAsia" w:ascii="仿宋" w:hAnsi="仿宋" w:eastAsia="仿宋" w:cs="仿宋"/>
          <w:sz w:val="28"/>
          <w:szCs w:val="28"/>
          <w:u w:val="single"/>
          <w:lang w:val="en-US" w:eastAsia="zh-CN"/>
        </w:rPr>
        <w:t>项目</w:t>
      </w:r>
      <w:r>
        <w:rPr>
          <w:rFonts w:hint="eastAsia" w:ascii="仿宋" w:hAnsi="仿宋" w:eastAsia="仿宋" w:cs="仿宋"/>
          <w:sz w:val="28"/>
          <w:szCs w:val="28"/>
        </w:rPr>
        <w:t>受让相关事宜，期限至本次受让完成为止。其权限包括但不限于：</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办理本次债权意向受让申请手续，向交易所提交意向受让所需相关文件和资料</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缴纳保证金等</w:t>
      </w:r>
      <w:r>
        <w:rPr>
          <w:rFonts w:hint="eastAsia" w:ascii="仿宋" w:hAnsi="仿宋" w:eastAsia="仿宋" w:cs="仿宋"/>
          <w:sz w:val="28"/>
          <w:szCs w:val="28"/>
        </w:rPr>
        <w:t>等。</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向转让方咨询、了解意向受让标的，开展本次意向受让标的的尽调工作。</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若本方被确定为受让方，则协助交易所完成交易洽谈与组织交易活动等相关工作，并签署相关文件。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签订《债权</w:t>
      </w:r>
      <w:r>
        <w:rPr>
          <w:rFonts w:hint="eastAsia" w:ascii="仿宋" w:hAnsi="仿宋" w:eastAsia="仿宋" w:cs="仿宋"/>
          <w:sz w:val="28"/>
          <w:szCs w:val="28"/>
          <w:lang w:val="en-US" w:eastAsia="zh-CN"/>
        </w:rPr>
        <w:t>/资产</w:t>
      </w:r>
      <w:r>
        <w:rPr>
          <w:rFonts w:hint="eastAsia" w:ascii="仿宋" w:hAnsi="仿宋" w:eastAsia="仿宋" w:cs="仿宋"/>
          <w:sz w:val="28"/>
          <w:szCs w:val="28"/>
        </w:rPr>
        <w:t>转让合同》。</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办理交易价款收付结算与标的交割等事宜。</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全权办理挂牌项目所涉及的其他一切相关事宜，全权签署其他一切相关文件。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28"/>
          <w:szCs w:val="28"/>
        </w:rPr>
      </w:pPr>
      <w:r>
        <w:rPr>
          <w:rFonts w:hint="eastAsia" w:ascii="仿宋" w:hAnsi="仿宋" w:eastAsia="仿宋" w:cs="仿宋"/>
          <w:sz w:val="28"/>
          <w:szCs w:val="28"/>
        </w:rPr>
        <w:t xml:space="preserve">    本方对上述代理人在交易所行使的一切行为承担经济和法律责任。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28"/>
          <w:szCs w:val="28"/>
        </w:rPr>
      </w:pPr>
      <w:r>
        <w:rPr>
          <w:rFonts w:hint="eastAsia" w:ascii="仿宋" w:hAnsi="仿宋" w:eastAsia="仿宋" w:cs="仿宋"/>
          <w:sz w:val="28"/>
          <w:szCs w:val="28"/>
        </w:rPr>
        <w:t>意向受让方（</w:t>
      </w:r>
      <w:r>
        <w:rPr>
          <w:rFonts w:hint="eastAsia" w:ascii="仿宋" w:hAnsi="仿宋" w:eastAsia="仿宋" w:cs="仿宋"/>
          <w:sz w:val="28"/>
          <w:szCs w:val="28"/>
          <w:lang w:val="en-US" w:eastAsia="zh-CN"/>
        </w:rPr>
        <w:t>签字</w:t>
      </w:r>
      <w:r>
        <w:rPr>
          <w:rFonts w:hint="eastAsia" w:ascii="仿宋" w:hAnsi="仿宋" w:eastAsia="仿宋" w:cs="仿宋"/>
          <w:sz w:val="28"/>
          <w:szCs w:val="28"/>
        </w:rPr>
        <w:t>）：</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受托人（签字）：</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30D8DD"/>
    <w:multiLevelType w:val="singleLevel"/>
    <w:tmpl w:val="5A30D8D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36F77B42"/>
    <w:rsid w:val="000D22DE"/>
    <w:rsid w:val="00263AFE"/>
    <w:rsid w:val="004242CC"/>
    <w:rsid w:val="007503C0"/>
    <w:rsid w:val="009C21B5"/>
    <w:rsid w:val="00E01D04"/>
    <w:rsid w:val="00E80A3A"/>
    <w:rsid w:val="00EB1DD8"/>
    <w:rsid w:val="04D8703E"/>
    <w:rsid w:val="04F331F7"/>
    <w:rsid w:val="0F5B1304"/>
    <w:rsid w:val="139645EF"/>
    <w:rsid w:val="19E936C2"/>
    <w:rsid w:val="1A941ED3"/>
    <w:rsid w:val="26737480"/>
    <w:rsid w:val="26AB5818"/>
    <w:rsid w:val="2D9C427F"/>
    <w:rsid w:val="2EF1435B"/>
    <w:rsid w:val="2F8F7ECD"/>
    <w:rsid w:val="32294996"/>
    <w:rsid w:val="34E95D24"/>
    <w:rsid w:val="35650006"/>
    <w:rsid w:val="36F77B42"/>
    <w:rsid w:val="3924368A"/>
    <w:rsid w:val="3ECF16B5"/>
    <w:rsid w:val="3F2449DD"/>
    <w:rsid w:val="4315543B"/>
    <w:rsid w:val="4C4524D9"/>
    <w:rsid w:val="5AC625F6"/>
    <w:rsid w:val="5B9C7AD9"/>
    <w:rsid w:val="5BAD2B87"/>
    <w:rsid w:val="5F291126"/>
    <w:rsid w:val="61AA28C7"/>
    <w:rsid w:val="6C5D0D48"/>
    <w:rsid w:val="6DC76061"/>
    <w:rsid w:val="6F6E4B99"/>
    <w:rsid w:val="71333591"/>
    <w:rsid w:val="732B76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nhideWhenUsed="0" w:uiPriority="0" w:semiHidden="0" w:name="endnote text"/>
    <w:lsdException w:uiPriority="0" w:name="table of authorities"/>
    <w:lsdException w:uiPriority="0" w:name="macro"/>
    <w:lsdException w:unhideWhenUsed="0" w:uiPriority="0" w:semiHidden="0" w:name="toa heading"/>
    <w:lsdException w:unhideWhenUsed="0" w:uiPriority="0"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ITSK.com</Company>
  <Pages>2</Pages>
  <Words>311</Words>
  <Characters>311</Characters>
  <Lines>3</Lines>
  <Paragraphs>1</Paragraphs>
  <TotalTime>4</TotalTime>
  <ScaleCrop>false</ScaleCrop>
  <LinksUpToDate>false</LinksUpToDate>
  <CharactersWithSpaces>447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2017-11-16T01:17:00Z</dcterms:created>
  <dc:creator>Administrator</dc:creator>
  <cp:lastModifiedBy>千年铬酸盐</cp:lastModifiedBy>
  <dcterms:modified xsi:type="dcterms:W3CDTF">2024-05-27T02:05:09Z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4DD2B9FE34E94D38AF918253B0D7B294</vt:lpwstr>
  </property>
</Properties>
</file>