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承诺书</w:t>
      </w:r>
    </w:p>
    <w:p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</w:p>
    <w:p>
      <w:pPr>
        <w:autoSpaceDE w:val="0"/>
        <w:autoSpaceDN w:val="0"/>
        <w:adjustRightInd w:val="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贵阳轨道交通三号线建设运营有限公司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autoSpaceDE w:val="0"/>
        <w:autoSpaceDN w:val="0"/>
        <w:adjustRightInd w:val="0"/>
        <w:ind w:firstLine="55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在“贵阳市轨道交通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三号线一期车站站厅层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场地招租项目”中提交的《自营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数量清单》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和《代营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数量清单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内容真实有效，上述清单内的所有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均由我单位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经营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，具备服务能力。我单位同意按照贵司“贵阳市轨道交通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三号线一期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场地招租项目”项目招租资格审查的要求提供相关资料原件、复印件，并配合进行现场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查验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为积极响应本项目招租要求，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司特此承诺如下：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我司承诺在参与本项目招租活动期间，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未被相关行政主管部门通报停止投标活动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处在被停止投标期间内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有能力承担本项目的全部投资及政府的一切相关审批手续办理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承诺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自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至今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无不良履约记录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企业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信用良好，无严重违法、失信、拖欠租金现象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我司承诺同意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本项目挂牌招租期间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出租人提供的合同范本签订租赁合同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我司承诺在经营本项目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自助贩售设备（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共享充电宝机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设置有售后服务电话，服务时间不短于贵阳轨道交通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三号线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一期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线路的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运营时间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right="0" w:rightChars="0" w:firstLine="555" w:firstLineChars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我司承诺做好共享充电宝机的安全防范工作，购买相应保险，并定期组织设施设备防盗、防电等安全检查工作，若因相关安全防范措施不到位造成安全事故或导致损失，由我司自行承担。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-1"/>
          <w:numId w:val="0"/>
        </w:numPr>
        <w:autoSpaceDE w:val="0"/>
        <w:autoSpaceDN w:val="0"/>
        <w:adjustRightInd w:val="0"/>
        <w:ind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Cs w:val="32"/>
          <w:lang w:val="en-US" w:eastAsia="zh-CN"/>
        </w:rPr>
      </w:pPr>
    </w:p>
    <w:p>
      <w:pPr>
        <w:autoSpaceDE w:val="0"/>
        <w:autoSpaceDN w:val="0"/>
        <w:adjustRightInd w:val="0"/>
        <w:ind w:firstLine="555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承诺人（法人签字及单位公章）：</w:t>
      </w:r>
    </w:p>
    <w:p>
      <w:pPr>
        <w:spacing w:line="360" w:lineRule="auto"/>
        <w:ind w:right="-483" w:rightChars="-230" w:firstLine="6080" w:firstLineChars="1900"/>
        <w:jc w:val="both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宋体" w:eastAsia="仿宋_GB2312" w:cs="宋体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24</w:t>
      </w:r>
      <w:r>
        <w:rPr>
          <w:rFonts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ascii="仿宋_GB2312" w:hAnsi="宋体" w:eastAsia="仿宋_GB2312" w:cs="宋体"/>
          <w:kern w:val="0"/>
          <w:sz w:val="32"/>
          <w:szCs w:val="32"/>
        </w:rPr>
        <w:t>日</w:t>
      </w:r>
    </w:p>
    <w:p>
      <w:pPr>
        <w:pStyle w:val="2"/>
        <w:rPr>
          <w:szCs w:val="32"/>
        </w:rPr>
      </w:pPr>
    </w:p>
    <w:p/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773F4B"/>
    <w:multiLevelType w:val="singleLevel"/>
    <w:tmpl w:val="84773F4B"/>
    <w:lvl w:ilvl="0" w:tentative="0">
      <w:start w:val="1"/>
      <w:numFmt w:val="chineseCounting"/>
      <w:suff w:val="nothing"/>
      <w:lvlText w:val="%1、"/>
      <w:lvlJc w:val="left"/>
      <w:pPr>
        <w:ind w:left="-135"/>
      </w:pPr>
      <w:rPr>
        <w:rFonts w:hint="eastAsia" w:ascii="仿宋_GB2312" w:hAnsi="仿宋_GB2312" w:eastAsia="仿宋_GB2312" w:cs="仿宋_GB2312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1A82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napToGrid w:val="0"/>
      <w:spacing w:line="560" w:lineRule="exact"/>
      <w:ind w:firstLine="643" w:firstLineChars="200"/>
    </w:pPr>
    <w:rPr>
      <w:rFonts w:eastAsia="方正楷体简体"/>
      <w:b/>
      <w:bCs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2024-05-20T07:54:52Z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49ABC1A6C55442A1B9763312A818B5D9_12</vt:lpwstr>
  </property>
</Properties>
</file>