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420" w:firstLineChars="0"/>
        <w:jc w:val="center"/>
      </w:pPr>
      <w:r>
        <w:rPr>
          <w:rFonts w:hint="eastAsia"/>
        </w:rPr>
        <w:t>贵州阳光产权交易所</w:t>
      </w:r>
    </w:p>
    <w:p>
      <w:pPr>
        <w:pStyle w:val="2"/>
        <w:jc w:val="center"/>
      </w:pPr>
      <w:r>
        <w:rPr>
          <w:rFonts w:hint="eastAsia"/>
          <w:lang w:val="en-US" w:eastAsia="zh-CN"/>
        </w:rPr>
        <w:t xml:space="preserve">  </w:t>
      </w:r>
      <w:r>
        <w:rPr>
          <w:rFonts w:hint="eastAsia"/>
        </w:rPr>
        <w:t>交易保证金操作细则</w:t>
      </w:r>
    </w:p>
    <w:p>
      <w:pPr>
        <w:ind w:firstLine="562" w:firstLineChars="200"/>
        <w:rPr>
          <w:color w:val="000000" w:themeColor="text1"/>
          <w:sz w:val="28"/>
          <w:szCs w:val="28"/>
          <w14:textFill>
            <w14:solidFill>
              <w14:schemeClr w14:val="tx1"/>
            </w14:solidFill>
          </w14:textFill>
        </w:rPr>
      </w:pPr>
      <w:r>
        <w:rPr>
          <w:rFonts w:hint="eastAsia"/>
          <w:b/>
          <w:bCs/>
          <w:sz w:val="28"/>
          <w:szCs w:val="28"/>
        </w:rPr>
        <w:t>第一条</w:t>
      </w:r>
      <w:r>
        <w:rPr>
          <w:rFonts w:hint="eastAsia"/>
          <w:sz w:val="28"/>
          <w:szCs w:val="28"/>
        </w:rPr>
        <w:t xml:space="preserve"> </w:t>
      </w:r>
      <w:r>
        <w:rPr>
          <w:sz w:val="28"/>
          <w:szCs w:val="28"/>
        </w:rPr>
        <w:t>为规范在</w:t>
      </w:r>
      <w:r>
        <w:rPr>
          <w:rFonts w:hint="eastAsia"/>
          <w:sz w:val="28"/>
          <w:szCs w:val="28"/>
        </w:rPr>
        <w:t>贵州阳光</w:t>
      </w:r>
      <w:r>
        <w:rPr>
          <w:sz w:val="28"/>
          <w:szCs w:val="28"/>
        </w:rPr>
        <w:t>产权交易所有限公司（以下简称</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交易所</w:t>
      </w:r>
      <w:r>
        <w:rPr>
          <w:color w:val="000000" w:themeColor="text1"/>
          <w:sz w:val="28"/>
          <w:szCs w:val="28"/>
          <w14:textFill>
            <w14:solidFill>
              <w14:schemeClr w14:val="tx1"/>
            </w14:solidFill>
          </w14:textFill>
        </w:rPr>
        <w:t>”）进行的产权</w:t>
      </w:r>
      <w:r>
        <w:rPr>
          <w:rFonts w:hint="eastAsia"/>
          <w:color w:val="000000" w:themeColor="text1"/>
          <w:sz w:val="28"/>
          <w:szCs w:val="28"/>
          <w14:textFill>
            <w14:solidFill>
              <w14:schemeClr w14:val="tx1"/>
            </w14:solidFill>
          </w14:textFill>
        </w:rPr>
        <w:t>交易</w:t>
      </w:r>
      <w:r>
        <w:rPr>
          <w:color w:val="000000" w:themeColor="text1"/>
          <w:sz w:val="28"/>
          <w:szCs w:val="28"/>
          <w14:textFill>
            <w14:solidFill>
              <w14:schemeClr w14:val="tx1"/>
            </w14:solidFill>
          </w14:textFill>
        </w:rPr>
        <w:t>涉及交易保证金的相关行为制定本细则。</w:t>
      </w:r>
    </w:p>
    <w:p>
      <w:pPr>
        <w:ind w:firstLine="562" w:firstLineChars="200"/>
        <w:rPr>
          <w:color w:val="auto"/>
          <w:sz w:val="28"/>
          <w:szCs w:val="28"/>
        </w:rPr>
      </w:pPr>
      <w:r>
        <w:rPr>
          <w:rFonts w:hint="eastAsia"/>
          <w:b/>
          <w:bCs/>
          <w:color w:val="000000" w:themeColor="text1"/>
          <w:sz w:val="28"/>
          <w:szCs w:val="28"/>
          <w14:textFill>
            <w14:solidFill>
              <w14:schemeClr w14:val="tx1"/>
            </w14:solidFill>
          </w14:textFill>
        </w:rPr>
        <w:t>第二条</w:t>
      </w:r>
      <w:r>
        <w:rPr>
          <w:rFonts w:hint="eastAsia"/>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本细则所称的交易保</w:t>
      </w:r>
      <w:r>
        <w:rPr>
          <w:color w:val="auto"/>
          <w:sz w:val="28"/>
          <w:szCs w:val="28"/>
        </w:rPr>
        <w:t>证金，是指在产权交易过程中</w:t>
      </w:r>
      <w:r>
        <w:rPr>
          <w:rFonts w:hint="eastAsia" w:ascii="宋体" w:hAnsi="宋体" w:eastAsia="宋体" w:cs="宋体"/>
          <w:color w:val="auto"/>
          <w:sz w:val="28"/>
          <w:szCs w:val="28"/>
        </w:rPr>
        <w:t>（包括但不限于企业产权交易、企业增资、资产转让及资产租赁等交易过程）</w:t>
      </w:r>
      <w:r>
        <w:rPr>
          <w:color w:val="auto"/>
          <w:sz w:val="28"/>
          <w:szCs w:val="28"/>
        </w:rPr>
        <w:t>，产权交易主体承诺遵守市场规则和交易约定，在发生违规违约行为时作为赔偿相关主体的经济保证。</w:t>
      </w:r>
    </w:p>
    <w:p>
      <w:pPr>
        <w:ind w:firstLine="562" w:firstLineChars="200"/>
        <w:rPr>
          <w:color w:val="auto"/>
          <w:sz w:val="28"/>
          <w:szCs w:val="28"/>
          <w:highlight w:val="yellow"/>
        </w:rPr>
      </w:pPr>
      <w:r>
        <w:rPr>
          <w:rFonts w:hint="eastAsia"/>
          <w:b/>
          <w:bCs/>
          <w:color w:val="auto"/>
          <w:sz w:val="28"/>
          <w:szCs w:val="28"/>
        </w:rPr>
        <w:t>第三条</w:t>
      </w:r>
      <w:r>
        <w:rPr>
          <w:rFonts w:hint="eastAsia"/>
          <w:color w:val="auto"/>
          <w:sz w:val="28"/>
          <w:szCs w:val="28"/>
        </w:rPr>
        <w:t xml:space="preserve"> </w:t>
      </w:r>
      <w:r>
        <w:rPr>
          <w:rFonts w:hint="eastAsia"/>
          <w:color w:val="auto"/>
          <w:sz w:val="28"/>
          <w:szCs w:val="28"/>
          <w:highlight w:val="none"/>
        </w:rPr>
        <w:t>本细则所称的转让方包含产股权项目转让方、资产处置项目转让方、资产租赁项目招租方、增资扩股项目增资方，受让方包含产股权项目意向受让方、资产处置项目意向受让方、资产租赁项目意向承租方、增资扩股项目意向投资方。</w:t>
      </w:r>
    </w:p>
    <w:p>
      <w:pPr>
        <w:ind w:firstLine="562" w:firstLineChars="200"/>
        <w:rPr>
          <w:color w:val="auto"/>
          <w:sz w:val="28"/>
          <w:szCs w:val="28"/>
        </w:rPr>
      </w:pPr>
      <w:r>
        <w:rPr>
          <w:b/>
          <w:bCs/>
          <w:color w:val="auto"/>
          <w:sz w:val="28"/>
          <w:szCs w:val="28"/>
        </w:rPr>
        <w:t>第</w:t>
      </w:r>
      <w:r>
        <w:rPr>
          <w:rFonts w:hint="eastAsia"/>
          <w:b/>
          <w:bCs/>
          <w:color w:val="auto"/>
          <w:sz w:val="28"/>
          <w:szCs w:val="28"/>
        </w:rPr>
        <w:t>四</w:t>
      </w:r>
      <w:r>
        <w:rPr>
          <w:b/>
          <w:bCs/>
          <w:color w:val="auto"/>
          <w:sz w:val="28"/>
          <w:szCs w:val="28"/>
        </w:rPr>
        <w:t>条</w:t>
      </w:r>
      <w:r>
        <w:rPr>
          <w:color w:val="auto"/>
          <w:sz w:val="28"/>
          <w:szCs w:val="28"/>
        </w:rPr>
        <w:t xml:space="preserve"> </w:t>
      </w:r>
      <w:r>
        <w:rPr>
          <w:rFonts w:hint="eastAsia"/>
          <w:color w:val="auto"/>
          <w:sz w:val="28"/>
          <w:szCs w:val="28"/>
          <w:lang w:val="en-US" w:eastAsia="zh-CN"/>
        </w:rPr>
        <w:t>交易所</w:t>
      </w:r>
      <w:r>
        <w:rPr>
          <w:color w:val="auto"/>
          <w:sz w:val="28"/>
          <w:szCs w:val="28"/>
        </w:rPr>
        <w:t>可以依据本细则在</w:t>
      </w:r>
      <w:r>
        <w:rPr>
          <w:rFonts w:hint="eastAsia"/>
          <w:color w:val="auto"/>
          <w:sz w:val="28"/>
          <w:szCs w:val="28"/>
          <w:lang w:val="en-US" w:eastAsia="zh-CN"/>
        </w:rPr>
        <w:t>转让方</w:t>
      </w:r>
      <w:r>
        <w:rPr>
          <w:color w:val="auto"/>
          <w:sz w:val="28"/>
          <w:szCs w:val="28"/>
        </w:rPr>
        <w:t>提出产权</w:t>
      </w:r>
      <w:r>
        <w:rPr>
          <w:rFonts w:hint="eastAsia"/>
          <w:color w:val="auto"/>
          <w:sz w:val="28"/>
          <w:szCs w:val="28"/>
        </w:rPr>
        <w:t>交易</w:t>
      </w:r>
      <w:r>
        <w:rPr>
          <w:color w:val="auto"/>
          <w:sz w:val="28"/>
          <w:szCs w:val="28"/>
        </w:rPr>
        <w:t>信息正式披露申请时设置交易保证金</w:t>
      </w:r>
      <w:r>
        <w:rPr>
          <w:rFonts w:hint="eastAsia"/>
          <w:color w:val="auto"/>
          <w:sz w:val="28"/>
          <w:szCs w:val="28"/>
        </w:rPr>
        <w:t>要求</w:t>
      </w:r>
      <w:r>
        <w:rPr>
          <w:color w:val="auto"/>
          <w:sz w:val="28"/>
          <w:szCs w:val="28"/>
        </w:rPr>
        <w:t>，</w:t>
      </w:r>
      <w:r>
        <w:rPr>
          <w:rFonts w:hint="eastAsia"/>
          <w:color w:val="auto"/>
          <w:sz w:val="28"/>
          <w:szCs w:val="28"/>
          <w:lang w:val="en-US" w:eastAsia="zh-CN"/>
        </w:rPr>
        <w:t>并</w:t>
      </w:r>
      <w:r>
        <w:rPr>
          <w:color w:val="auto"/>
          <w:sz w:val="28"/>
          <w:szCs w:val="28"/>
        </w:rPr>
        <w:t>公开披露保证金交纳的时点、具体金额、交纳方式、保证事项和处置方法等内容</w:t>
      </w:r>
      <w:r>
        <w:rPr>
          <w:rFonts w:hint="eastAsia"/>
          <w:color w:val="auto"/>
          <w:sz w:val="28"/>
          <w:szCs w:val="28"/>
        </w:rPr>
        <w:t>。</w:t>
      </w:r>
    </w:p>
    <w:p>
      <w:pPr>
        <w:ind w:firstLine="562" w:firstLineChars="200"/>
        <w:rPr>
          <w:color w:val="auto"/>
          <w:sz w:val="28"/>
          <w:szCs w:val="28"/>
        </w:rPr>
      </w:pPr>
      <w:r>
        <w:rPr>
          <w:b/>
          <w:bCs/>
          <w:color w:val="auto"/>
          <w:sz w:val="28"/>
          <w:szCs w:val="28"/>
        </w:rPr>
        <w:t>第</w:t>
      </w:r>
      <w:r>
        <w:rPr>
          <w:rFonts w:hint="eastAsia"/>
          <w:b/>
          <w:bCs/>
          <w:color w:val="auto"/>
          <w:sz w:val="28"/>
          <w:szCs w:val="28"/>
        </w:rPr>
        <w:t>五</w:t>
      </w:r>
      <w:r>
        <w:rPr>
          <w:b/>
          <w:bCs/>
          <w:color w:val="auto"/>
          <w:sz w:val="28"/>
          <w:szCs w:val="28"/>
        </w:rPr>
        <w:t>条</w:t>
      </w:r>
      <w:r>
        <w:rPr>
          <w:rFonts w:hint="eastAsia"/>
          <w:b/>
          <w:bCs/>
          <w:color w:val="auto"/>
          <w:sz w:val="28"/>
          <w:szCs w:val="28"/>
        </w:rPr>
        <w:t xml:space="preserve"> </w:t>
      </w:r>
      <w:r>
        <w:rPr>
          <w:rFonts w:hint="eastAsia"/>
          <w:color w:val="auto"/>
          <w:sz w:val="28"/>
          <w:szCs w:val="28"/>
        </w:rPr>
        <w:t>交易所</w:t>
      </w:r>
      <w:r>
        <w:rPr>
          <w:color w:val="auto"/>
          <w:sz w:val="28"/>
          <w:szCs w:val="28"/>
        </w:rPr>
        <w:t>对信息披露公告中设置的交易保证金条款进行审核，对保证金进行保管，提供保证金结算等相关服务，并依据本细则及相关约定对保证金进行处置。</w:t>
      </w:r>
    </w:p>
    <w:p>
      <w:pPr>
        <w:spacing w:line="360" w:lineRule="auto"/>
        <w:ind w:firstLine="562" w:firstLineChars="200"/>
        <w:rPr>
          <w:color w:val="auto"/>
          <w:sz w:val="28"/>
          <w:szCs w:val="28"/>
        </w:rPr>
      </w:pPr>
      <w:r>
        <w:rPr>
          <w:rFonts w:hint="eastAsia" w:ascii="宋体" w:hAnsi="宋体"/>
          <w:b/>
          <w:bCs/>
          <w:color w:val="auto"/>
          <w:sz w:val="28"/>
          <w:szCs w:val="28"/>
        </w:rPr>
        <w:t xml:space="preserve">第六条 </w:t>
      </w:r>
      <w:r>
        <w:rPr>
          <w:rFonts w:hint="eastAsia" w:ascii="宋体" w:hAnsi="宋体"/>
          <w:color w:val="auto"/>
          <w:sz w:val="28"/>
          <w:szCs w:val="28"/>
        </w:rPr>
        <w:t>如采用竞价方式组织交易，意向方</w:t>
      </w:r>
      <w:r>
        <w:rPr>
          <w:rFonts w:ascii="宋体" w:hAnsi="宋体"/>
          <w:color w:val="auto"/>
          <w:sz w:val="28"/>
          <w:szCs w:val="28"/>
        </w:rPr>
        <w:t>所</w:t>
      </w:r>
      <w:r>
        <w:rPr>
          <w:rFonts w:hint="eastAsia" w:ascii="宋体" w:hAnsi="宋体"/>
          <w:color w:val="auto"/>
          <w:sz w:val="28"/>
          <w:szCs w:val="28"/>
          <w:lang w:eastAsia="zh-CN"/>
        </w:rPr>
        <w:t>交纳</w:t>
      </w:r>
      <w:r>
        <w:rPr>
          <w:rFonts w:ascii="宋体" w:hAnsi="宋体"/>
          <w:color w:val="auto"/>
          <w:sz w:val="28"/>
          <w:szCs w:val="28"/>
        </w:rPr>
        <w:t>的保证金自动转为</w:t>
      </w:r>
      <w:r>
        <w:rPr>
          <w:rFonts w:hint="eastAsia" w:ascii="宋体" w:hAnsi="宋体"/>
          <w:color w:val="auto"/>
          <w:sz w:val="28"/>
          <w:szCs w:val="28"/>
        </w:rPr>
        <w:t>相关竞价保证金，</w:t>
      </w:r>
      <w:r>
        <w:rPr>
          <w:rFonts w:ascii="宋体" w:hAnsi="宋体"/>
          <w:color w:val="auto"/>
          <w:sz w:val="28"/>
          <w:szCs w:val="28"/>
        </w:rPr>
        <w:t>并适用</w:t>
      </w:r>
      <w:r>
        <w:rPr>
          <w:rFonts w:hint="eastAsia" w:ascii="宋体" w:hAnsi="宋体"/>
          <w:color w:val="auto"/>
          <w:sz w:val="28"/>
          <w:szCs w:val="28"/>
        </w:rPr>
        <w:t>该种</w:t>
      </w:r>
      <w:r>
        <w:rPr>
          <w:rFonts w:ascii="宋体" w:hAnsi="宋体"/>
          <w:color w:val="auto"/>
          <w:sz w:val="28"/>
          <w:szCs w:val="28"/>
        </w:rPr>
        <w:t>竞价规则中关于保证金的规定</w:t>
      </w:r>
      <w:r>
        <w:rPr>
          <w:rFonts w:hint="eastAsia" w:ascii="宋体" w:hAnsi="宋体"/>
          <w:color w:val="auto"/>
          <w:sz w:val="28"/>
          <w:szCs w:val="28"/>
        </w:rPr>
        <w:t>。</w:t>
      </w:r>
    </w:p>
    <w:p>
      <w:pPr>
        <w:ind w:firstLine="562" w:firstLineChars="200"/>
        <w:rPr>
          <w:color w:val="auto"/>
          <w:sz w:val="28"/>
          <w:szCs w:val="28"/>
        </w:rPr>
      </w:pPr>
      <w:r>
        <w:rPr>
          <w:b/>
          <w:bCs/>
          <w:color w:val="auto"/>
          <w:sz w:val="28"/>
          <w:szCs w:val="28"/>
        </w:rPr>
        <w:t>第</w:t>
      </w:r>
      <w:r>
        <w:rPr>
          <w:rFonts w:hint="eastAsia"/>
          <w:b/>
          <w:bCs/>
          <w:color w:val="auto"/>
          <w:sz w:val="28"/>
          <w:szCs w:val="28"/>
        </w:rPr>
        <w:t>七</w:t>
      </w:r>
      <w:r>
        <w:rPr>
          <w:b/>
          <w:bCs/>
          <w:color w:val="auto"/>
          <w:sz w:val="28"/>
          <w:szCs w:val="28"/>
        </w:rPr>
        <w:t>条</w:t>
      </w:r>
      <w:r>
        <w:rPr>
          <w:color w:val="auto"/>
          <w:sz w:val="28"/>
          <w:szCs w:val="28"/>
        </w:rPr>
        <w:t xml:space="preserve"> 交易保证金的设置、处置应当遵循公开、公平及合理、适当的原则。</w:t>
      </w:r>
    </w:p>
    <w:p>
      <w:pPr>
        <w:ind w:firstLine="562" w:firstLineChars="200"/>
        <w:rPr>
          <w:color w:val="auto"/>
          <w:sz w:val="28"/>
          <w:szCs w:val="28"/>
        </w:rPr>
      </w:pPr>
      <w:r>
        <w:rPr>
          <w:b/>
          <w:bCs/>
          <w:color w:val="auto"/>
          <w:sz w:val="28"/>
          <w:szCs w:val="28"/>
        </w:rPr>
        <w:t>第</w:t>
      </w:r>
      <w:r>
        <w:rPr>
          <w:rFonts w:hint="eastAsia"/>
          <w:b/>
          <w:bCs/>
          <w:color w:val="auto"/>
          <w:sz w:val="28"/>
          <w:szCs w:val="28"/>
        </w:rPr>
        <w:t>八</w:t>
      </w:r>
      <w:r>
        <w:rPr>
          <w:b/>
          <w:bCs/>
          <w:color w:val="auto"/>
          <w:sz w:val="28"/>
          <w:szCs w:val="28"/>
        </w:rPr>
        <w:t>条</w:t>
      </w:r>
      <w:r>
        <w:rPr>
          <w:color w:val="auto"/>
          <w:sz w:val="28"/>
          <w:szCs w:val="28"/>
        </w:rPr>
        <w:t xml:space="preserve"> </w:t>
      </w:r>
      <w:r>
        <w:rPr>
          <w:rFonts w:hint="eastAsia"/>
          <w:color w:val="auto"/>
          <w:sz w:val="28"/>
          <w:szCs w:val="28"/>
        </w:rPr>
        <w:t>意向方</w:t>
      </w:r>
      <w:r>
        <w:rPr>
          <w:color w:val="auto"/>
          <w:sz w:val="28"/>
          <w:szCs w:val="28"/>
        </w:rPr>
        <w:t>应当按照信息披露公告的要求将交易保证金交纳至</w:t>
      </w:r>
      <w:r>
        <w:rPr>
          <w:rFonts w:hint="eastAsia"/>
          <w:color w:val="auto"/>
          <w:sz w:val="28"/>
          <w:szCs w:val="28"/>
        </w:rPr>
        <w:t>交易所</w:t>
      </w:r>
      <w:r>
        <w:rPr>
          <w:color w:val="auto"/>
          <w:sz w:val="28"/>
          <w:szCs w:val="28"/>
        </w:rPr>
        <w:t>指定的专用账户。</w:t>
      </w:r>
    </w:p>
    <w:p>
      <w:pPr>
        <w:ind w:firstLine="560" w:firstLineChars="200"/>
        <w:rPr>
          <w:color w:val="auto"/>
          <w:sz w:val="28"/>
          <w:szCs w:val="28"/>
        </w:rPr>
      </w:pPr>
      <w:r>
        <w:rPr>
          <w:rFonts w:hint="eastAsia"/>
          <w:color w:val="auto"/>
          <w:sz w:val="28"/>
          <w:szCs w:val="28"/>
        </w:rPr>
        <w:t>意向方未在公告要求的期限内足额交纳交易保证金的，视作放弃受让资格。</w:t>
      </w:r>
    </w:p>
    <w:p>
      <w:pPr>
        <w:ind w:firstLine="562" w:firstLineChars="200"/>
        <w:rPr>
          <w:color w:val="auto"/>
          <w:sz w:val="28"/>
          <w:szCs w:val="28"/>
        </w:rPr>
      </w:pPr>
      <w:r>
        <w:rPr>
          <w:rFonts w:hint="eastAsia"/>
          <w:b/>
          <w:bCs/>
          <w:color w:val="auto"/>
          <w:sz w:val="28"/>
          <w:szCs w:val="28"/>
        </w:rPr>
        <w:t>第九条</w:t>
      </w:r>
      <w:r>
        <w:rPr>
          <w:rFonts w:hint="eastAsia"/>
          <w:color w:val="auto"/>
          <w:sz w:val="28"/>
          <w:szCs w:val="28"/>
        </w:rPr>
        <w:t xml:space="preserve"> 交易保证金金额</w:t>
      </w:r>
      <w:r>
        <w:rPr>
          <w:rFonts w:hint="eastAsia"/>
          <w:color w:val="auto"/>
          <w:sz w:val="28"/>
          <w:szCs w:val="28"/>
          <w:lang w:val="en-US" w:eastAsia="zh-CN"/>
        </w:rPr>
        <w:t>设置原则上</w:t>
      </w:r>
      <w:r>
        <w:rPr>
          <w:rFonts w:hint="eastAsia"/>
          <w:color w:val="auto"/>
          <w:sz w:val="28"/>
          <w:szCs w:val="28"/>
        </w:rPr>
        <w:t>不超过转让底价</w:t>
      </w:r>
      <w:r>
        <w:rPr>
          <w:rFonts w:hint="eastAsia"/>
          <w:color w:val="auto"/>
          <w:sz w:val="28"/>
          <w:szCs w:val="28"/>
          <w:lang w:val="en-US" w:eastAsia="zh-CN"/>
        </w:rPr>
        <w:t>的</w:t>
      </w:r>
      <w:r>
        <w:rPr>
          <w:rFonts w:hint="eastAsia"/>
          <w:color w:val="auto"/>
          <w:sz w:val="28"/>
          <w:szCs w:val="28"/>
        </w:rPr>
        <w:t>30%。</w:t>
      </w:r>
    </w:p>
    <w:p>
      <w:pPr>
        <w:ind w:firstLine="562" w:firstLineChars="200"/>
        <w:rPr>
          <w:color w:val="auto"/>
          <w:sz w:val="28"/>
          <w:szCs w:val="28"/>
        </w:rPr>
      </w:pPr>
      <w:r>
        <w:rPr>
          <w:rFonts w:hint="eastAsia"/>
          <w:b/>
          <w:bCs/>
          <w:color w:val="auto"/>
          <w:sz w:val="28"/>
          <w:szCs w:val="28"/>
        </w:rPr>
        <w:t>第十条</w:t>
      </w:r>
      <w:r>
        <w:rPr>
          <w:rFonts w:hint="eastAsia"/>
          <w:color w:val="auto"/>
          <w:sz w:val="28"/>
          <w:szCs w:val="28"/>
        </w:rPr>
        <w:t xml:space="preserve"> 交易保证金来源的合法性由交纳主体负责。</w:t>
      </w:r>
    </w:p>
    <w:p>
      <w:pPr>
        <w:ind w:firstLine="562" w:firstLineChars="200"/>
        <w:rPr>
          <w:color w:val="auto"/>
          <w:sz w:val="28"/>
          <w:szCs w:val="28"/>
        </w:rPr>
      </w:pPr>
      <w:r>
        <w:rPr>
          <w:rFonts w:hint="eastAsia"/>
          <w:b/>
          <w:bCs/>
          <w:color w:val="auto"/>
          <w:sz w:val="28"/>
          <w:szCs w:val="28"/>
        </w:rPr>
        <w:t>第十一条</w:t>
      </w:r>
      <w:r>
        <w:rPr>
          <w:rFonts w:hint="eastAsia"/>
          <w:color w:val="auto"/>
          <w:sz w:val="28"/>
          <w:szCs w:val="28"/>
        </w:rPr>
        <w:t xml:space="preserve"> 出现下列情形意向方可申请退还保证金：</w:t>
      </w:r>
    </w:p>
    <w:p>
      <w:pPr>
        <w:ind w:firstLine="560" w:firstLineChars="200"/>
        <w:rPr>
          <w:color w:val="auto"/>
          <w:sz w:val="28"/>
          <w:szCs w:val="28"/>
        </w:rPr>
      </w:pPr>
      <w:r>
        <w:rPr>
          <w:rFonts w:hint="eastAsia"/>
          <w:color w:val="auto"/>
          <w:sz w:val="28"/>
          <w:szCs w:val="28"/>
        </w:rPr>
        <w:t>（一）转让方对意向方实质性审察后未达到求购方条件或参加竞价未能成功；</w:t>
      </w:r>
    </w:p>
    <w:p>
      <w:pPr>
        <w:ind w:firstLine="560" w:firstLineChars="200"/>
        <w:rPr>
          <w:color w:val="auto"/>
          <w:sz w:val="28"/>
          <w:szCs w:val="28"/>
        </w:rPr>
      </w:pPr>
      <w:r>
        <w:rPr>
          <w:rFonts w:hint="eastAsia"/>
          <w:color w:val="auto"/>
          <w:sz w:val="28"/>
          <w:szCs w:val="28"/>
        </w:rPr>
        <w:t>（二）国资监管部门认为其他应退还保证金的行为。</w:t>
      </w:r>
    </w:p>
    <w:p>
      <w:pPr>
        <w:ind w:firstLine="560" w:firstLineChars="200"/>
        <w:rPr>
          <w:color w:val="auto"/>
          <w:sz w:val="28"/>
          <w:szCs w:val="28"/>
        </w:rPr>
      </w:pPr>
      <w:r>
        <w:rPr>
          <w:rFonts w:hint="eastAsia"/>
          <w:color w:val="auto"/>
          <w:sz w:val="28"/>
          <w:szCs w:val="28"/>
        </w:rPr>
        <w:t>除以上情形外，意向方按规定</w:t>
      </w:r>
      <w:r>
        <w:rPr>
          <w:rFonts w:hint="eastAsia"/>
          <w:color w:val="auto"/>
          <w:sz w:val="28"/>
          <w:szCs w:val="28"/>
          <w:lang w:eastAsia="zh-CN"/>
        </w:rPr>
        <w:t>交纳</w:t>
      </w:r>
      <w:r>
        <w:rPr>
          <w:rFonts w:hint="eastAsia"/>
          <w:color w:val="auto"/>
          <w:sz w:val="28"/>
          <w:szCs w:val="28"/>
        </w:rPr>
        <w:t>保证金后，不得随意要求退还保证金。</w:t>
      </w:r>
    </w:p>
    <w:p>
      <w:pPr>
        <w:ind w:firstLine="562" w:firstLineChars="200"/>
        <w:rPr>
          <w:color w:val="auto"/>
          <w:sz w:val="28"/>
          <w:szCs w:val="28"/>
        </w:rPr>
      </w:pPr>
      <w:r>
        <w:rPr>
          <w:rFonts w:hint="eastAsia"/>
          <w:b/>
          <w:bCs/>
          <w:color w:val="auto"/>
          <w:sz w:val="28"/>
          <w:szCs w:val="28"/>
        </w:rPr>
        <w:t>第十二条</w:t>
      </w:r>
      <w:r>
        <w:rPr>
          <w:rFonts w:hint="eastAsia"/>
          <w:color w:val="auto"/>
          <w:sz w:val="28"/>
          <w:szCs w:val="28"/>
        </w:rPr>
        <w:t xml:space="preserve"> 产权交易所返还交易保证金时，应当一次性原额返还。</w:t>
      </w:r>
    </w:p>
    <w:p>
      <w:pPr>
        <w:ind w:firstLine="562" w:firstLineChars="200"/>
        <w:rPr>
          <w:color w:val="auto"/>
          <w:sz w:val="28"/>
          <w:szCs w:val="28"/>
        </w:rPr>
      </w:pPr>
      <w:r>
        <w:rPr>
          <w:rFonts w:hint="eastAsia"/>
          <w:b/>
          <w:bCs/>
          <w:color w:val="auto"/>
          <w:sz w:val="28"/>
          <w:szCs w:val="28"/>
        </w:rPr>
        <w:t xml:space="preserve">第十三条 </w:t>
      </w:r>
      <w:r>
        <w:rPr>
          <w:rFonts w:hint="eastAsia"/>
          <w:color w:val="auto"/>
          <w:sz w:val="28"/>
          <w:szCs w:val="28"/>
        </w:rPr>
        <w:t>当出现下列情形时，交易所可以意向方交纳的保证金为限，在扣除交易服务费后，对保证金做出</w:t>
      </w:r>
      <w:r>
        <w:rPr>
          <w:rFonts w:hint="eastAsia"/>
          <w:color w:val="auto"/>
          <w:sz w:val="28"/>
          <w:szCs w:val="28"/>
          <w:highlight w:val="none"/>
          <w:lang w:eastAsia="zh-CN"/>
        </w:rPr>
        <w:t>暂扣</w:t>
      </w:r>
      <w:r>
        <w:rPr>
          <w:rFonts w:hint="eastAsia"/>
          <w:color w:val="auto"/>
          <w:sz w:val="28"/>
          <w:szCs w:val="28"/>
          <w:highlight w:val="none"/>
        </w:rPr>
        <w:t>的决</w:t>
      </w:r>
      <w:r>
        <w:rPr>
          <w:rFonts w:hint="eastAsia"/>
          <w:color w:val="auto"/>
          <w:sz w:val="28"/>
          <w:szCs w:val="28"/>
        </w:rPr>
        <w:t>定：</w:t>
      </w:r>
    </w:p>
    <w:p>
      <w:pPr>
        <w:ind w:firstLine="560" w:firstLineChars="200"/>
        <w:rPr>
          <w:color w:val="auto"/>
          <w:sz w:val="28"/>
          <w:szCs w:val="28"/>
        </w:rPr>
      </w:pPr>
      <w:r>
        <w:rPr>
          <w:rFonts w:hint="eastAsia"/>
          <w:color w:val="auto"/>
          <w:sz w:val="28"/>
          <w:szCs w:val="28"/>
        </w:rPr>
        <w:t>（一）意向方提供虚假、失实材料造成转让方或交易所损失的；</w:t>
      </w:r>
    </w:p>
    <w:p>
      <w:pPr>
        <w:ind w:firstLine="560" w:firstLineChars="200"/>
        <w:rPr>
          <w:color w:val="auto"/>
          <w:sz w:val="28"/>
          <w:szCs w:val="28"/>
        </w:rPr>
      </w:pPr>
      <w:r>
        <w:rPr>
          <w:rFonts w:hint="eastAsia"/>
          <w:color w:val="auto"/>
          <w:sz w:val="28"/>
          <w:szCs w:val="28"/>
        </w:rPr>
        <w:t>（二）提出申请并交纳交易保证金后</w:t>
      </w:r>
      <w:r>
        <w:rPr>
          <w:rFonts w:hint="eastAsia"/>
          <w:color w:val="auto"/>
          <w:sz w:val="28"/>
          <w:szCs w:val="28"/>
          <w:lang w:val="en-US" w:eastAsia="zh-CN"/>
        </w:rPr>
        <w:t>未</w:t>
      </w:r>
      <w:r>
        <w:rPr>
          <w:rFonts w:hint="eastAsia"/>
          <w:color w:val="auto"/>
          <w:sz w:val="28"/>
          <w:szCs w:val="28"/>
        </w:rPr>
        <w:t>按照项目信息披露内容参与后续交易的；</w:t>
      </w:r>
    </w:p>
    <w:p>
      <w:pPr>
        <w:ind w:firstLine="560" w:firstLineChars="200"/>
        <w:rPr>
          <w:color w:val="auto"/>
          <w:sz w:val="28"/>
          <w:szCs w:val="28"/>
        </w:rPr>
      </w:pPr>
      <w:r>
        <w:rPr>
          <w:rFonts w:hint="eastAsia"/>
          <w:color w:val="auto"/>
          <w:sz w:val="28"/>
          <w:szCs w:val="28"/>
          <w:highlight w:val="none"/>
        </w:rPr>
        <w:t>（三）</w:t>
      </w:r>
      <w:r>
        <w:rPr>
          <w:rFonts w:hint="eastAsia"/>
          <w:color w:val="auto"/>
          <w:sz w:val="28"/>
          <w:szCs w:val="28"/>
          <w:highlight w:val="none"/>
          <w:lang w:val="en-US" w:eastAsia="zh-CN"/>
        </w:rPr>
        <w:t>进入网络竞价程序后</w:t>
      </w:r>
      <w:r>
        <w:rPr>
          <w:rFonts w:hint="eastAsia"/>
          <w:color w:val="auto"/>
          <w:sz w:val="28"/>
          <w:szCs w:val="28"/>
          <w:highlight w:val="none"/>
        </w:rPr>
        <w:t>，</w:t>
      </w:r>
      <w:r>
        <w:rPr>
          <w:rFonts w:hint="eastAsia"/>
          <w:color w:val="auto"/>
          <w:sz w:val="28"/>
          <w:szCs w:val="28"/>
          <w:highlight w:val="none"/>
          <w:lang w:val="en-US" w:eastAsia="zh-CN"/>
        </w:rPr>
        <w:t>无竞买人进行报价，导致本次网络竞价无效的</w:t>
      </w:r>
      <w:r>
        <w:rPr>
          <w:rFonts w:hint="eastAsia"/>
          <w:color w:val="auto"/>
          <w:sz w:val="28"/>
          <w:szCs w:val="28"/>
          <w:highlight w:val="none"/>
        </w:rPr>
        <w:t>；</w:t>
      </w:r>
    </w:p>
    <w:p>
      <w:pPr>
        <w:ind w:firstLine="560" w:firstLineChars="200"/>
        <w:rPr>
          <w:color w:val="auto"/>
          <w:sz w:val="28"/>
          <w:szCs w:val="28"/>
        </w:rPr>
      </w:pPr>
      <w:r>
        <w:rPr>
          <w:rFonts w:hint="eastAsia"/>
          <w:color w:val="auto"/>
          <w:sz w:val="28"/>
          <w:szCs w:val="28"/>
        </w:rPr>
        <w:t>（四）在被确定为受让方后，未按约定时限与转让方签订交易合同或未按合同约定足额支付交易价款的；</w:t>
      </w:r>
    </w:p>
    <w:p>
      <w:pPr>
        <w:ind w:firstLine="560" w:firstLineChars="200"/>
        <w:rPr>
          <w:color w:val="auto"/>
          <w:sz w:val="28"/>
          <w:szCs w:val="28"/>
        </w:rPr>
      </w:pPr>
      <w:r>
        <w:rPr>
          <w:rFonts w:hint="eastAsia"/>
          <w:color w:val="auto"/>
          <w:sz w:val="28"/>
          <w:szCs w:val="28"/>
        </w:rPr>
        <w:t>（五）意向方之间相互串通、影响公平竞争的；</w:t>
      </w:r>
    </w:p>
    <w:p>
      <w:pPr>
        <w:ind w:firstLine="560" w:firstLineChars="200"/>
        <w:rPr>
          <w:color w:val="auto"/>
          <w:sz w:val="28"/>
          <w:szCs w:val="28"/>
        </w:rPr>
      </w:pPr>
      <w:r>
        <w:rPr>
          <w:rFonts w:hint="eastAsia"/>
          <w:color w:val="auto"/>
          <w:sz w:val="28"/>
          <w:szCs w:val="28"/>
        </w:rPr>
        <w:t>（六）其他无故不配合交易或无故放弃受让行为的；</w:t>
      </w:r>
    </w:p>
    <w:p>
      <w:pPr>
        <w:ind w:firstLine="560" w:firstLineChars="200"/>
        <w:rPr>
          <w:rFonts w:hint="eastAsia"/>
          <w:color w:val="auto"/>
          <w:sz w:val="28"/>
          <w:szCs w:val="28"/>
          <w:lang w:eastAsia="zh-CN"/>
        </w:rPr>
      </w:pPr>
      <w:r>
        <w:rPr>
          <w:rFonts w:hint="eastAsia"/>
          <w:color w:val="auto"/>
          <w:sz w:val="28"/>
          <w:szCs w:val="28"/>
        </w:rPr>
        <w:t>（七）信息披露内容约定</w:t>
      </w:r>
      <w:r>
        <w:rPr>
          <w:rFonts w:hint="eastAsia"/>
          <w:color w:val="auto"/>
          <w:sz w:val="28"/>
          <w:szCs w:val="28"/>
          <w:lang w:val="en-US" w:eastAsia="zh-CN"/>
        </w:rPr>
        <w:t>暂扣保证金的</w:t>
      </w:r>
      <w:r>
        <w:rPr>
          <w:rFonts w:hint="eastAsia"/>
          <w:color w:val="auto"/>
          <w:sz w:val="28"/>
          <w:szCs w:val="28"/>
        </w:rPr>
        <w:t>其他情形</w:t>
      </w:r>
      <w:r>
        <w:rPr>
          <w:rFonts w:hint="eastAsia"/>
          <w:color w:val="auto"/>
          <w:sz w:val="28"/>
          <w:szCs w:val="28"/>
          <w:lang w:eastAsia="zh-CN"/>
        </w:rPr>
        <w:t>；</w:t>
      </w:r>
    </w:p>
    <w:p>
      <w:pPr>
        <w:ind w:firstLine="560" w:firstLineChars="200"/>
        <w:rPr>
          <w:color w:val="auto"/>
          <w:sz w:val="28"/>
          <w:szCs w:val="28"/>
        </w:rPr>
      </w:pPr>
      <w:r>
        <w:rPr>
          <w:rFonts w:hint="eastAsia"/>
          <w:color w:val="auto"/>
          <w:sz w:val="28"/>
          <w:szCs w:val="28"/>
        </w:rPr>
        <w:t>（八）意向方通过获取转让方或标的企业的商业秘密，侵害转让方合法权益的；</w:t>
      </w:r>
    </w:p>
    <w:p>
      <w:pPr>
        <w:ind w:firstLine="560" w:firstLineChars="200"/>
        <w:rPr>
          <w:color w:val="auto"/>
          <w:sz w:val="28"/>
          <w:szCs w:val="28"/>
        </w:rPr>
      </w:pPr>
      <w:r>
        <w:rPr>
          <w:rFonts w:hint="eastAsia"/>
          <w:color w:val="auto"/>
          <w:sz w:val="28"/>
          <w:szCs w:val="28"/>
        </w:rPr>
        <w:t>（九）意向方违反法律法规或相关规定给转让方造成损失的。</w:t>
      </w:r>
    </w:p>
    <w:p>
      <w:pPr>
        <w:ind w:firstLine="560" w:firstLineChars="200"/>
        <w:rPr>
          <w:rFonts w:hint="eastAsia"/>
          <w:color w:val="auto"/>
          <w:sz w:val="28"/>
          <w:szCs w:val="28"/>
        </w:rPr>
      </w:pPr>
      <w:r>
        <w:rPr>
          <w:rFonts w:hint="eastAsia"/>
          <w:color w:val="auto"/>
          <w:sz w:val="28"/>
          <w:szCs w:val="28"/>
        </w:rPr>
        <w:t>保证金金额不足以弥补转让方、交易所损失的，利益受损方可以向有过错的意向方进行追偿。</w:t>
      </w:r>
    </w:p>
    <w:p>
      <w:pPr>
        <w:ind w:firstLine="562" w:firstLineChars="200"/>
        <w:rPr>
          <w:rFonts w:hint="eastAsia"/>
          <w:color w:val="auto"/>
          <w:sz w:val="28"/>
          <w:szCs w:val="28"/>
        </w:rPr>
      </w:pPr>
      <w:r>
        <w:rPr>
          <w:rFonts w:hint="eastAsia"/>
          <w:b/>
          <w:bCs/>
          <w:color w:val="auto"/>
          <w:sz w:val="28"/>
          <w:szCs w:val="28"/>
          <w:lang w:val="en-US" w:eastAsia="zh-CN"/>
        </w:rPr>
        <w:t>第十四条</w:t>
      </w:r>
      <w:r>
        <w:rPr>
          <w:rFonts w:hint="eastAsia"/>
          <w:color w:val="auto"/>
          <w:sz w:val="28"/>
          <w:szCs w:val="28"/>
          <w:lang w:val="en-US" w:eastAsia="zh-CN"/>
        </w:rPr>
        <w:t xml:space="preserve"> 交易所</w:t>
      </w:r>
      <w:r>
        <w:rPr>
          <w:rFonts w:hint="eastAsia"/>
          <w:color w:val="auto"/>
          <w:sz w:val="28"/>
          <w:szCs w:val="28"/>
        </w:rPr>
        <w:t>作出</w:t>
      </w:r>
      <w:r>
        <w:rPr>
          <w:rFonts w:hint="eastAsia"/>
          <w:color w:val="auto"/>
          <w:sz w:val="28"/>
          <w:szCs w:val="28"/>
          <w:lang w:eastAsia="zh-CN"/>
        </w:rPr>
        <w:t>暂扣</w:t>
      </w:r>
      <w:r>
        <w:rPr>
          <w:rFonts w:hint="eastAsia"/>
          <w:color w:val="auto"/>
          <w:sz w:val="28"/>
          <w:szCs w:val="28"/>
        </w:rPr>
        <w:t>保证金决定，该保证金由</w:t>
      </w:r>
      <w:r>
        <w:rPr>
          <w:rFonts w:hint="eastAsia"/>
          <w:color w:val="auto"/>
          <w:sz w:val="28"/>
          <w:szCs w:val="28"/>
          <w:lang w:val="en-US" w:eastAsia="zh-CN"/>
        </w:rPr>
        <w:t>交易所</w:t>
      </w:r>
      <w:r>
        <w:rPr>
          <w:rFonts w:hint="eastAsia"/>
          <w:color w:val="auto"/>
          <w:sz w:val="28"/>
          <w:szCs w:val="28"/>
        </w:rPr>
        <w:t>暂行保管，</w:t>
      </w:r>
      <w:r>
        <w:rPr>
          <w:rFonts w:hint="eastAsia"/>
          <w:color w:val="auto"/>
          <w:sz w:val="28"/>
          <w:szCs w:val="28"/>
          <w:lang w:val="en-US" w:eastAsia="zh-CN"/>
        </w:rPr>
        <w:t>交易</w:t>
      </w:r>
      <w:r>
        <w:rPr>
          <w:rFonts w:hint="eastAsia"/>
          <w:color w:val="auto"/>
          <w:sz w:val="28"/>
          <w:szCs w:val="28"/>
          <w:highlight w:val="none"/>
          <w:lang w:val="en-US" w:eastAsia="zh-CN"/>
        </w:rPr>
        <w:t>双方对退还保证金有约定的</w:t>
      </w:r>
      <w:r>
        <w:rPr>
          <w:rFonts w:hint="eastAsia"/>
          <w:color w:val="auto"/>
          <w:sz w:val="28"/>
          <w:szCs w:val="28"/>
          <w:lang w:val="en-US" w:eastAsia="zh-CN"/>
        </w:rPr>
        <w:t>，按照约定处置，未约定的或约定不明确的，可以向法院提起诉讼或向仲裁委申请仲裁</w:t>
      </w:r>
      <w:r>
        <w:rPr>
          <w:rFonts w:hint="eastAsia"/>
          <w:color w:val="auto"/>
          <w:sz w:val="28"/>
          <w:szCs w:val="28"/>
        </w:rPr>
        <w:t>。</w:t>
      </w:r>
    </w:p>
    <w:p>
      <w:pPr>
        <w:ind w:firstLine="562" w:firstLineChars="200"/>
        <w:rPr>
          <w:rFonts w:hint="eastAsia"/>
          <w:color w:val="auto"/>
          <w:sz w:val="28"/>
          <w:szCs w:val="28"/>
          <w:lang w:val="en-US" w:eastAsia="zh-CN"/>
        </w:rPr>
      </w:pPr>
      <w:r>
        <w:rPr>
          <w:rFonts w:hint="eastAsia"/>
          <w:b/>
          <w:bCs/>
          <w:color w:val="auto"/>
          <w:sz w:val="28"/>
          <w:szCs w:val="28"/>
          <w:lang w:val="en-US" w:eastAsia="zh-CN"/>
        </w:rPr>
        <w:t>第十五条</w:t>
      </w:r>
      <w:r>
        <w:rPr>
          <w:rFonts w:hint="eastAsia"/>
          <w:color w:val="auto"/>
          <w:sz w:val="28"/>
          <w:szCs w:val="28"/>
          <w:lang w:val="en-US" w:eastAsia="zh-CN"/>
        </w:rPr>
        <w:t xml:space="preserve"> 任何一方向法院提起诉讼或是向仲裁委申请仲裁后，须将有关部门的受理意见以书面报至本所，本所将继续保管该保证金，待</w:t>
      </w:r>
      <w:bookmarkStart w:id="0" w:name="_GoBack"/>
      <w:r>
        <w:rPr>
          <w:rFonts w:hint="eastAsia"/>
          <w:color w:val="auto"/>
          <w:sz w:val="28"/>
          <w:szCs w:val="28"/>
          <w:highlight w:val="none"/>
          <w:lang w:val="en-US" w:eastAsia="zh-CN"/>
        </w:rPr>
        <w:t>委托方</w:t>
      </w:r>
      <w:bookmarkEnd w:id="0"/>
      <w:r>
        <w:rPr>
          <w:rFonts w:hint="eastAsia"/>
          <w:color w:val="auto"/>
          <w:sz w:val="28"/>
          <w:szCs w:val="28"/>
          <w:lang w:val="en-US" w:eastAsia="zh-CN"/>
        </w:rPr>
        <w:t>凭相关司法机构作出的生效裁决向本所申请协助执行裁决要求支付补偿金时，我所将按照有效判决或裁定执行。</w:t>
      </w:r>
    </w:p>
    <w:p>
      <w:pPr>
        <w:ind w:firstLine="560" w:firstLineChars="200"/>
        <w:rPr>
          <w:rFonts w:hint="eastAsia"/>
          <w:b/>
          <w:bCs/>
          <w:color w:val="auto"/>
          <w:sz w:val="28"/>
          <w:szCs w:val="28"/>
        </w:rPr>
      </w:pPr>
      <w:r>
        <w:rPr>
          <w:rFonts w:hint="eastAsia"/>
          <w:color w:val="auto"/>
          <w:sz w:val="28"/>
          <w:szCs w:val="28"/>
          <w:lang w:val="en-US" w:eastAsia="zh-CN"/>
        </w:rPr>
        <w:t>交易所</w:t>
      </w:r>
      <w:r>
        <w:rPr>
          <w:rFonts w:hint="eastAsia"/>
          <w:color w:val="auto"/>
          <w:sz w:val="28"/>
          <w:szCs w:val="28"/>
        </w:rPr>
        <w:t>不对退还保证金的结果做出任何保证和承诺。</w:t>
      </w:r>
    </w:p>
    <w:p>
      <w:pPr>
        <w:ind w:firstLine="562" w:firstLineChars="200"/>
        <w:rPr>
          <w:color w:val="auto"/>
          <w:sz w:val="28"/>
          <w:szCs w:val="28"/>
        </w:rPr>
      </w:pPr>
      <w:r>
        <w:rPr>
          <w:rFonts w:hint="eastAsia"/>
          <w:b/>
          <w:bCs/>
          <w:color w:val="auto"/>
          <w:sz w:val="28"/>
          <w:szCs w:val="28"/>
        </w:rPr>
        <w:t>第十</w:t>
      </w:r>
      <w:r>
        <w:rPr>
          <w:rFonts w:hint="eastAsia"/>
          <w:b/>
          <w:bCs/>
          <w:color w:val="auto"/>
          <w:sz w:val="28"/>
          <w:szCs w:val="28"/>
          <w:lang w:val="en-US" w:eastAsia="zh-CN"/>
        </w:rPr>
        <w:t>六</w:t>
      </w:r>
      <w:r>
        <w:rPr>
          <w:rFonts w:hint="eastAsia"/>
          <w:b/>
          <w:bCs/>
          <w:color w:val="auto"/>
          <w:sz w:val="28"/>
          <w:szCs w:val="28"/>
        </w:rPr>
        <w:t>条</w:t>
      </w:r>
      <w:r>
        <w:rPr>
          <w:rFonts w:hint="eastAsia"/>
          <w:color w:val="auto"/>
          <w:sz w:val="28"/>
          <w:szCs w:val="28"/>
        </w:rPr>
        <w:t xml:space="preserve"> 转让方发生违规违约行为，给意向方、交易所造成损失的，应当以其设定的交易保证金金额承担赔偿责任。保证金金额不足以弥补因转让方违规违约造成的损失的，利益受损方可以向转让方进行追偿。</w:t>
      </w:r>
    </w:p>
    <w:p>
      <w:pPr>
        <w:ind w:firstLine="562" w:firstLineChars="200"/>
        <w:rPr>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第十</w:t>
      </w:r>
      <w:r>
        <w:rPr>
          <w:rFonts w:hint="eastAsia"/>
          <w:b/>
          <w:bCs/>
          <w:color w:val="000000" w:themeColor="text1"/>
          <w:sz w:val="28"/>
          <w:szCs w:val="28"/>
          <w:lang w:val="en-US" w:eastAsia="zh-CN"/>
          <w14:textFill>
            <w14:solidFill>
              <w14:schemeClr w14:val="tx1"/>
            </w14:solidFill>
          </w14:textFill>
        </w:rPr>
        <w:t>七</w:t>
      </w:r>
      <w:r>
        <w:rPr>
          <w:rFonts w:hint="eastAsia"/>
          <w:b/>
          <w:bCs/>
          <w:color w:val="000000" w:themeColor="text1"/>
          <w:sz w:val="28"/>
          <w:szCs w:val="28"/>
          <w14:textFill>
            <w14:solidFill>
              <w14:schemeClr w14:val="tx1"/>
            </w14:solidFill>
          </w14:textFill>
        </w:rPr>
        <w:t xml:space="preserve">条 </w:t>
      </w:r>
      <w:r>
        <w:rPr>
          <w:rFonts w:hint="eastAsia"/>
          <w:color w:val="000000" w:themeColor="text1"/>
          <w:sz w:val="28"/>
          <w:szCs w:val="28"/>
          <w14:textFill>
            <w14:solidFill>
              <w14:schemeClr w14:val="tx1"/>
            </w14:solidFill>
          </w14:textFill>
        </w:rPr>
        <w:t>本细则由交易所负责解释。</w:t>
      </w:r>
    </w:p>
    <w:p>
      <w:pPr>
        <w:ind w:firstLine="562" w:firstLineChars="200"/>
        <w:rPr>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第十</w:t>
      </w:r>
      <w:r>
        <w:rPr>
          <w:rFonts w:hint="eastAsia"/>
          <w:b/>
          <w:bCs/>
          <w:color w:val="000000" w:themeColor="text1"/>
          <w:sz w:val="28"/>
          <w:szCs w:val="28"/>
          <w:lang w:val="en-US" w:eastAsia="zh-CN"/>
          <w14:textFill>
            <w14:solidFill>
              <w14:schemeClr w14:val="tx1"/>
            </w14:solidFill>
          </w14:textFill>
        </w:rPr>
        <w:t>八</w:t>
      </w:r>
      <w:r>
        <w:rPr>
          <w:rFonts w:hint="eastAsia"/>
          <w:b/>
          <w:bCs/>
          <w:color w:val="000000" w:themeColor="text1"/>
          <w:sz w:val="28"/>
          <w:szCs w:val="28"/>
          <w14:textFill>
            <w14:solidFill>
              <w14:schemeClr w14:val="tx1"/>
            </w14:solidFill>
          </w14:textFill>
        </w:rPr>
        <w:t>条</w:t>
      </w:r>
      <w:r>
        <w:rPr>
          <w:rFonts w:hint="eastAsia"/>
          <w:color w:val="000000" w:themeColor="text1"/>
          <w:sz w:val="28"/>
          <w:szCs w:val="28"/>
          <w14:textFill>
            <w14:solidFill>
              <w14:schemeClr w14:val="tx1"/>
            </w14:solidFill>
          </w14:textFill>
        </w:rPr>
        <w:t xml:space="preserve"> 本细则自颁布之日起施行。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yNDRmYzNmZjBmMzdjNDI0ZDBkN2FjZmM4NmJkZGMifQ=="/>
  </w:docVars>
  <w:rsids>
    <w:rsidRoot w:val="6EEF5CCA"/>
    <w:rsid w:val="00022E53"/>
    <w:rsid w:val="00185C3B"/>
    <w:rsid w:val="00302378"/>
    <w:rsid w:val="00814A44"/>
    <w:rsid w:val="00A57A80"/>
    <w:rsid w:val="00C53080"/>
    <w:rsid w:val="00E83C2F"/>
    <w:rsid w:val="00F64656"/>
    <w:rsid w:val="01FF171D"/>
    <w:rsid w:val="0362264B"/>
    <w:rsid w:val="03D44E40"/>
    <w:rsid w:val="0ABF1D73"/>
    <w:rsid w:val="14782837"/>
    <w:rsid w:val="1B8E587D"/>
    <w:rsid w:val="1C772804"/>
    <w:rsid w:val="219D2E78"/>
    <w:rsid w:val="284531C6"/>
    <w:rsid w:val="2F1F3997"/>
    <w:rsid w:val="30FA5FFA"/>
    <w:rsid w:val="3266459A"/>
    <w:rsid w:val="33FC0529"/>
    <w:rsid w:val="3FDA0DE9"/>
    <w:rsid w:val="44AF67E9"/>
    <w:rsid w:val="45AD1D70"/>
    <w:rsid w:val="485E4FEA"/>
    <w:rsid w:val="4B690941"/>
    <w:rsid w:val="4ECC6D16"/>
    <w:rsid w:val="4EFC0FEF"/>
    <w:rsid w:val="4FAE6DCB"/>
    <w:rsid w:val="5C6E5A47"/>
    <w:rsid w:val="5F7D0FD7"/>
    <w:rsid w:val="636B299E"/>
    <w:rsid w:val="6925620C"/>
    <w:rsid w:val="6EEF5CCA"/>
    <w:rsid w:val="77541E23"/>
    <w:rsid w:val="775E4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character" w:customStyle="1" w:styleId="9">
    <w:name w:val="页眉 Char"/>
    <w:basedOn w:val="8"/>
    <w:link w:val="5"/>
    <w:autoRedefine/>
    <w:qFormat/>
    <w:uiPriority w:val="0"/>
    <w:rPr>
      <w:rFonts w:asciiTheme="minorHAnsi" w:hAnsiTheme="minorHAnsi" w:eastAsiaTheme="minorEastAsia" w:cstheme="minorBidi"/>
      <w:kern w:val="2"/>
      <w:sz w:val="18"/>
      <w:szCs w:val="18"/>
    </w:rPr>
  </w:style>
  <w:style w:type="character" w:customStyle="1" w:styleId="10">
    <w:name w:val="页脚 Char"/>
    <w:basedOn w:val="8"/>
    <w:link w:val="4"/>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1504</Words>
  <Characters>1506</Characters>
  <Lines>9</Lines>
  <Paragraphs>2</Paragraphs>
  <TotalTime>164</TotalTime>
  <ScaleCrop>false</ScaleCrop>
  <LinksUpToDate>false</LinksUpToDate>
  <CharactersWithSpaces>1524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2019-05-19T06:37:00Z</dcterms:created>
  <dc:creator>额呵呵…</dc:creator>
  <cp:lastModifiedBy>WPS_1469589184</cp:lastModifiedBy>
  <dcterms:modified xsi:type="dcterms:W3CDTF">2024-04-26T08:22:04Z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E94C72985343427A9E10AF1A1D7E47E4_13</vt:lpwstr>
  </property>
</Properties>
</file>