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项目名称：陈丽丽持有的贵阳市南明区文昌南路79号文昌苑综合楼B单元3层1号资产转让项目</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bookmarkStart w:id="0" w:name="_GoBack"/>
      <w:bookmarkEnd w:id="0"/>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NjZGNiYzk2YTRhNjM0YTczOTVlY2QwM2YwNDQwZj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2B2C1B75"/>
    <w:rsid w:val="31800423"/>
    <w:rsid w:val="53B5081F"/>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20</TotalTime>
  <ScaleCrop>false</ScaleCrop>
  <LinksUpToDate>false</LinksUpToDate>
  <CharactersWithSpaces>1752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择三川</cp:lastModifiedBy>
  <dcterms:modified xsi:type="dcterms:W3CDTF">2024-02-01T08:40:50Z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24CF9DBF279E4CA38F62F79C0F81FA92_12</vt:lpwstr>
  </property>
</Properties>
</file>