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1"/>
          <w:numId w:val="0"/>
        </w:numPr>
        <w:spacing w:line="560" w:lineRule="exact"/>
        <w:rPr>
          <w:rFonts w:hint="eastAsia" w:ascii="仿宋" w:hAnsi="仿宋" w:eastAsia="仿宋" w:cs="仿宋"/>
          <w:color w:val="auto"/>
          <w:kern w:val="2"/>
          <w:sz w:val="32"/>
          <w:szCs w:val="32"/>
          <w:highlight w:val="none"/>
          <w:lang w:val="en-US" w:eastAsia="zh-CN"/>
        </w:rPr>
      </w:pPr>
      <w:r>
        <w:rPr>
          <w:rFonts w:hint="eastAsia" w:ascii="仿宋" w:hAnsi="仿宋" w:eastAsia="仿宋" w:cs="仿宋"/>
          <w:color w:val="auto"/>
          <w:kern w:val="2"/>
          <w:sz w:val="32"/>
          <w:szCs w:val="32"/>
          <w:highlight w:val="none"/>
          <w:lang w:val="en-US" w:eastAsia="zh-CN"/>
        </w:rPr>
        <w:t>附件1：承诺书</w:t>
      </w:r>
    </w:p>
    <w:p>
      <w:pPr>
        <w:spacing w:line="560" w:lineRule="exact"/>
        <w:ind w:right="0" w:rightChars="0" w:firstLine="640" w:firstLineChars="200"/>
        <w:jc w:val="left"/>
        <w:rPr>
          <w:rFonts w:hint="eastAsia" w:ascii="仿宋" w:hAnsi="仿宋" w:eastAsia="仿宋" w:cs="仿宋"/>
          <w:color w:val="auto"/>
          <w:kern w:val="2"/>
          <w:sz w:val="32"/>
          <w:szCs w:val="32"/>
          <w:highlight w:val="none"/>
          <w:lang w:val="en-US" w:eastAsia="zh-CN"/>
        </w:rPr>
      </w:pPr>
    </w:p>
    <w:p>
      <w:pPr>
        <w:spacing w:line="560" w:lineRule="exact"/>
        <w:ind w:right="0" w:rightChars="0" w:firstLine="640" w:firstLineChars="200"/>
        <w:jc w:val="center"/>
        <w:rPr>
          <w:rFonts w:hint="eastAsia" w:ascii="仿宋" w:hAnsi="仿宋" w:eastAsia="仿宋" w:cs="仿宋"/>
          <w:color w:val="auto"/>
          <w:kern w:val="2"/>
          <w:sz w:val="32"/>
          <w:szCs w:val="32"/>
          <w:highlight w:val="none"/>
          <w:lang w:val="en-US" w:eastAsia="zh-CN"/>
        </w:rPr>
      </w:pPr>
      <w:r>
        <w:rPr>
          <w:rFonts w:hint="eastAsia" w:ascii="仿宋" w:hAnsi="仿宋" w:eastAsia="仿宋" w:cs="仿宋"/>
          <w:color w:val="auto"/>
          <w:kern w:val="2"/>
          <w:sz w:val="32"/>
          <w:szCs w:val="32"/>
          <w:highlight w:val="none"/>
          <w:lang w:val="en-US" w:eastAsia="zh-CN"/>
        </w:rPr>
        <w:t>承 诺 书</w:t>
      </w:r>
    </w:p>
    <w:p>
      <w:pPr>
        <w:spacing w:line="560" w:lineRule="exact"/>
        <w:ind w:left="0" w:leftChars="0" w:firstLine="640" w:firstLineChars="200"/>
        <w:outlineLvl w:val="9"/>
        <w:rPr>
          <w:rFonts w:hint="eastAsia" w:ascii="仿宋" w:hAnsi="仿宋" w:eastAsia="仿宋" w:cs="仿宋"/>
          <w:color w:val="auto"/>
          <w:kern w:val="2"/>
          <w:sz w:val="32"/>
          <w:szCs w:val="32"/>
        </w:rPr>
      </w:pPr>
      <w:bookmarkStart w:id="0" w:name="_GoBack"/>
      <w:bookmarkEnd w:id="0"/>
    </w:p>
    <w:p>
      <w:pPr>
        <w:spacing w:line="560" w:lineRule="exact"/>
        <w:ind w:left="0" w:leftChars="0" w:firstLine="0" w:firstLineChars="0"/>
        <w:outlineLvl w:val="9"/>
        <w:rPr>
          <w:rFonts w:hint="eastAsia" w:ascii="仿宋" w:hAnsi="仿宋" w:eastAsia="仿宋" w:cs="仿宋"/>
          <w:color w:val="auto"/>
          <w:kern w:val="2"/>
          <w:sz w:val="32"/>
          <w:szCs w:val="32"/>
          <w:highlight w:val="none"/>
          <w:lang w:val="en-US" w:eastAsia="zh-CN"/>
        </w:rPr>
      </w:pPr>
      <w:r>
        <w:rPr>
          <w:rFonts w:hint="eastAsia" w:ascii="仿宋" w:hAnsi="仿宋" w:eastAsia="仿宋" w:cs="仿宋"/>
          <w:color w:val="auto"/>
          <w:kern w:val="2"/>
          <w:sz w:val="32"/>
          <w:szCs w:val="32"/>
        </w:rPr>
        <w:t>贵阳</w:t>
      </w:r>
      <w:r>
        <w:rPr>
          <w:rFonts w:hint="eastAsia" w:ascii="仿宋" w:hAnsi="仿宋" w:eastAsia="仿宋" w:cs="仿宋"/>
          <w:color w:val="auto"/>
          <w:kern w:val="2"/>
          <w:sz w:val="32"/>
          <w:szCs w:val="32"/>
          <w:lang w:eastAsia="zh-CN"/>
        </w:rPr>
        <w:t>市公共交通有限公司</w:t>
      </w:r>
      <w:r>
        <w:rPr>
          <w:rFonts w:hint="eastAsia" w:ascii="仿宋" w:hAnsi="仿宋" w:eastAsia="仿宋" w:cs="仿宋"/>
          <w:color w:val="auto"/>
          <w:kern w:val="2"/>
          <w:sz w:val="32"/>
          <w:szCs w:val="32"/>
          <w:highlight w:val="none"/>
          <w:lang w:val="en-US" w:eastAsia="zh-CN"/>
        </w:rPr>
        <w:t>：</w:t>
      </w:r>
    </w:p>
    <w:p>
      <w:pPr>
        <w:spacing w:line="560" w:lineRule="exact"/>
        <w:ind w:left="0" w:leftChars="0" w:firstLine="640" w:firstLineChars="200"/>
        <w:outlineLvl w:val="9"/>
        <w:rPr>
          <w:rFonts w:hint="eastAsia" w:ascii="仿宋" w:hAnsi="仿宋" w:eastAsia="仿宋" w:cs="仿宋"/>
          <w:color w:val="auto"/>
          <w:kern w:val="2"/>
          <w:sz w:val="32"/>
          <w:szCs w:val="32"/>
          <w:highlight w:val="none"/>
          <w:lang w:val="en-US" w:eastAsia="zh-CN"/>
        </w:rPr>
      </w:pPr>
      <w:r>
        <w:rPr>
          <w:rFonts w:hint="eastAsia" w:ascii="仿宋" w:hAnsi="仿宋" w:eastAsia="仿宋" w:cs="仿宋"/>
          <w:color w:val="auto"/>
          <w:kern w:val="2"/>
          <w:sz w:val="32"/>
          <w:szCs w:val="32"/>
          <w:highlight w:val="none"/>
          <w:lang w:val="en-US" w:eastAsia="zh-CN"/>
        </w:rPr>
        <w:t>本企业/单位现就承租贵阳公交</w:t>
      </w:r>
      <w:r>
        <w:rPr>
          <w:rFonts w:hint="eastAsia" w:ascii="仿宋" w:hAnsi="仿宋" w:eastAsia="仿宋" w:cs="仿宋"/>
          <w:kern w:val="2"/>
          <w:sz w:val="32"/>
          <w:szCs w:val="32"/>
          <w:lang w:val="en-US" w:eastAsia="zh-CN"/>
        </w:rPr>
        <w:t>鹿冲关物业</w:t>
      </w:r>
      <w:r>
        <w:rPr>
          <w:rFonts w:hint="eastAsia" w:ascii="仿宋" w:hAnsi="仿宋" w:eastAsia="仿宋" w:cs="仿宋"/>
          <w:color w:val="auto"/>
          <w:kern w:val="2"/>
          <w:sz w:val="32"/>
          <w:szCs w:val="32"/>
          <w:highlight w:val="none"/>
          <w:lang w:val="en-US" w:eastAsia="zh-CN"/>
        </w:rPr>
        <w:t>相关事项承诺如下：</w:t>
      </w:r>
    </w:p>
    <w:p>
      <w:pPr>
        <w:numPr>
          <w:ilvl w:val="-1"/>
          <w:numId w:val="0"/>
        </w:numPr>
        <w:spacing w:line="560" w:lineRule="exact"/>
        <w:ind w:left="0" w:leftChars="0" w:firstLine="640" w:firstLineChars="200"/>
        <w:outlineLvl w:val="9"/>
        <w:rPr>
          <w:rFonts w:hint="eastAsia" w:ascii="仿宋" w:hAnsi="仿宋" w:eastAsia="仿宋" w:cs="仿宋"/>
          <w:color w:val="auto"/>
          <w:kern w:val="2"/>
          <w:sz w:val="32"/>
          <w:szCs w:val="32"/>
          <w:highlight w:val="none"/>
          <w:lang w:val="en-US" w:eastAsia="zh-CN"/>
        </w:rPr>
      </w:pPr>
      <w:r>
        <w:rPr>
          <w:rFonts w:hint="eastAsia" w:ascii="仿宋" w:hAnsi="仿宋" w:eastAsia="仿宋" w:cs="仿宋"/>
          <w:color w:val="auto"/>
          <w:kern w:val="2"/>
          <w:sz w:val="32"/>
          <w:szCs w:val="32"/>
          <w:lang w:val="en-US" w:eastAsia="zh-CN"/>
        </w:rPr>
        <w:t>一、本</w:t>
      </w:r>
      <w:r>
        <w:rPr>
          <w:rFonts w:hint="eastAsia" w:ascii="仿宋" w:hAnsi="仿宋" w:eastAsia="仿宋" w:cs="仿宋"/>
          <w:color w:val="auto"/>
          <w:kern w:val="2"/>
          <w:sz w:val="32"/>
          <w:szCs w:val="32"/>
          <w:highlight w:val="none"/>
          <w:lang w:val="en-US" w:eastAsia="zh-CN"/>
        </w:rPr>
        <w:t>企业/单位已</w:t>
      </w:r>
      <w:r>
        <w:rPr>
          <w:rFonts w:hint="eastAsia" w:ascii="仿宋" w:hAnsi="仿宋" w:eastAsia="仿宋" w:cs="仿宋"/>
          <w:color w:val="auto"/>
          <w:sz w:val="32"/>
          <w:szCs w:val="32"/>
        </w:rPr>
        <w:t>明确知晓</w:t>
      </w:r>
      <w:r>
        <w:rPr>
          <w:rFonts w:hint="eastAsia" w:ascii="仿宋" w:hAnsi="仿宋" w:eastAsia="仿宋" w:cs="仿宋"/>
          <w:color w:val="auto"/>
          <w:sz w:val="32"/>
          <w:szCs w:val="32"/>
          <w:lang w:eastAsia="zh-CN"/>
        </w:rPr>
        <w:t>出租标的</w:t>
      </w:r>
      <w:r>
        <w:rPr>
          <w:rFonts w:hint="eastAsia" w:ascii="仿宋" w:hAnsi="仿宋" w:eastAsia="仿宋" w:cs="仿宋"/>
          <w:color w:val="auto"/>
          <w:sz w:val="32"/>
          <w:szCs w:val="32"/>
        </w:rPr>
        <w:t>物</w:t>
      </w:r>
      <w:r>
        <w:rPr>
          <w:rFonts w:hint="eastAsia" w:ascii="仿宋" w:hAnsi="仿宋" w:eastAsia="仿宋" w:cs="仿宋"/>
          <w:color w:val="auto"/>
          <w:sz w:val="32"/>
          <w:szCs w:val="32"/>
          <w:lang w:val="en-US" w:eastAsia="zh-CN"/>
        </w:rPr>
        <w:t>无产权等实际情况</w:t>
      </w:r>
      <w:r>
        <w:rPr>
          <w:rFonts w:hint="eastAsia" w:ascii="仿宋" w:hAnsi="仿宋" w:eastAsia="仿宋" w:cs="仿宋"/>
          <w:color w:val="auto"/>
          <w:sz w:val="32"/>
          <w:szCs w:val="32"/>
        </w:rPr>
        <w:t>，明确知晓签订</w:t>
      </w:r>
      <w:r>
        <w:rPr>
          <w:rFonts w:hint="eastAsia" w:ascii="仿宋" w:hAnsi="仿宋" w:eastAsia="仿宋" w:cs="仿宋"/>
          <w:color w:val="auto"/>
          <w:sz w:val="32"/>
          <w:szCs w:val="32"/>
          <w:lang w:val="en-US" w:eastAsia="zh-CN"/>
        </w:rPr>
        <w:t>相关</w:t>
      </w:r>
      <w:r>
        <w:rPr>
          <w:rFonts w:hint="eastAsia" w:ascii="仿宋" w:hAnsi="仿宋" w:eastAsia="仿宋" w:cs="仿宋"/>
          <w:color w:val="auto"/>
          <w:sz w:val="32"/>
          <w:szCs w:val="32"/>
        </w:rPr>
        <w:t>租赁合同可能存在的风险，并自愿签订租赁合同，由此产生</w:t>
      </w:r>
      <w:r>
        <w:rPr>
          <w:rFonts w:hint="eastAsia" w:ascii="仿宋" w:hAnsi="仿宋" w:eastAsia="仿宋" w:cs="仿宋"/>
          <w:color w:val="auto"/>
          <w:sz w:val="32"/>
          <w:szCs w:val="32"/>
          <w:lang w:eastAsia="zh-CN"/>
        </w:rPr>
        <w:t>一切</w:t>
      </w:r>
      <w:r>
        <w:rPr>
          <w:rFonts w:hint="eastAsia" w:ascii="仿宋" w:hAnsi="仿宋" w:eastAsia="仿宋" w:cs="仿宋"/>
          <w:color w:val="auto"/>
          <w:sz w:val="32"/>
          <w:szCs w:val="32"/>
        </w:rPr>
        <w:t>后果由</w:t>
      </w:r>
      <w:r>
        <w:rPr>
          <w:rFonts w:hint="eastAsia" w:ascii="仿宋" w:hAnsi="仿宋" w:eastAsia="仿宋" w:cs="仿宋"/>
          <w:color w:val="auto"/>
          <w:kern w:val="2"/>
          <w:sz w:val="32"/>
          <w:szCs w:val="32"/>
          <w:highlight w:val="none"/>
          <w:lang w:val="en-US" w:eastAsia="zh-CN"/>
        </w:rPr>
        <w:t>本企业/单位自行</w:t>
      </w:r>
      <w:r>
        <w:rPr>
          <w:rFonts w:hint="eastAsia" w:ascii="仿宋" w:hAnsi="仿宋" w:eastAsia="仿宋" w:cs="仿宋"/>
          <w:color w:val="auto"/>
          <w:sz w:val="32"/>
          <w:szCs w:val="32"/>
        </w:rPr>
        <w:t>承担。</w:t>
      </w:r>
    </w:p>
    <w:p>
      <w:pPr>
        <w:numPr>
          <w:ilvl w:val="-1"/>
          <w:numId w:val="0"/>
        </w:numPr>
        <w:spacing w:line="560" w:lineRule="exact"/>
        <w:ind w:left="0" w:leftChars="0" w:firstLine="640" w:firstLineChars="200"/>
        <w:outlineLvl w:val="9"/>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二、</w:t>
      </w:r>
      <w:r>
        <w:rPr>
          <w:rFonts w:hint="eastAsia" w:ascii="仿宋" w:hAnsi="仿宋" w:eastAsia="仿宋" w:cs="仿宋"/>
          <w:color w:val="auto"/>
          <w:kern w:val="2"/>
          <w:sz w:val="32"/>
          <w:szCs w:val="32"/>
          <w:highlight w:val="none"/>
          <w:lang w:val="en-US" w:eastAsia="zh-CN"/>
        </w:rPr>
        <w:t>本企业/单位</w:t>
      </w:r>
      <w:r>
        <w:rPr>
          <w:rFonts w:hint="eastAsia" w:ascii="仿宋" w:hAnsi="仿宋" w:eastAsia="仿宋" w:cs="仿宋"/>
          <w:b w:val="0"/>
          <w:bCs w:val="0"/>
          <w:color w:val="auto"/>
          <w:kern w:val="2"/>
          <w:sz w:val="32"/>
          <w:szCs w:val="32"/>
          <w:highlight w:val="none"/>
          <w:lang w:val="en-US" w:eastAsia="zh-CN"/>
        </w:rPr>
        <w:t>一是</w:t>
      </w:r>
      <w:r>
        <w:rPr>
          <w:rFonts w:hint="eastAsia" w:ascii="仿宋" w:hAnsi="仿宋" w:eastAsia="仿宋" w:cs="仿宋"/>
          <w:color w:val="auto"/>
          <w:sz w:val="32"/>
          <w:szCs w:val="32"/>
          <w:highlight w:val="none"/>
        </w:rPr>
        <w:t>未被国家、贵州省、贵阳市相关行政主管部门通报停止投标活动且处在被停止投标期间内</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 xml:space="preserve"> </w:t>
      </w:r>
    </w:p>
    <w:p>
      <w:pPr>
        <w:numPr>
          <w:ilvl w:val="-1"/>
          <w:numId w:val="0"/>
        </w:numPr>
        <w:spacing w:line="560" w:lineRule="exact"/>
        <w:ind w:left="0" w:leftChars="0" w:firstLine="640" w:firstLineChars="200"/>
        <w:outlineLvl w:val="9"/>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三、本企业/单位</w:t>
      </w:r>
      <w:r>
        <w:rPr>
          <w:rFonts w:hint="eastAsia" w:ascii="仿宋" w:hAnsi="仿宋" w:eastAsia="仿宋" w:cs="仿宋"/>
          <w:color w:val="auto"/>
          <w:sz w:val="32"/>
          <w:szCs w:val="32"/>
          <w:highlight w:val="none"/>
          <w:lang w:eastAsia="zh-CN"/>
        </w:rPr>
        <w:t>自筹资金</w:t>
      </w:r>
      <w:r>
        <w:rPr>
          <w:rFonts w:hint="eastAsia" w:ascii="仿宋" w:hAnsi="仿宋" w:eastAsia="仿宋" w:cs="仿宋"/>
          <w:color w:val="auto"/>
          <w:sz w:val="32"/>
          <w:szCs w:val="32"/>
          <w:highlight w:val="none"/>
        </w:rPr>
        <w:t>承担本项目的全部</w:t>
      </w:r>
      <w:r>
        <w:rPr>
          <w:rFonts w:hint="eastAsia" w:ascii="仿宋" w:hAnsi="仿宋" w:eastAsia="仿宋" w:cs="仿宋"/>
          <w:color w:val="auto"/>
          <w:sz w:val="32"/>
          <w:szCs w:val="32"/>
          <w:highlight w:val="none"/>
          <w:lang w:eastAsia="zh-CN"/>
        </w:rPr>
        <w:t>升级改造工作</w:t>
      </w:r>
      <w:r>
        <w:rPr>
          <w:rFonts w:hint="eastAsia" w:ascii="仿宋" w:hAnsi="仿宋" w:eastAsia="仿宋" w:cs="仿宋"/>
          <w:color w:val="auto"/>
          <w:sz w:val="32"/>
          <w:szCs w:val="32"/>
          <w:highlight w:val="none"/>
        </w:rPr>
        <w:t>及</w:t>
      </w:r>
      <w:r>
        <w:rPr>
          <w:rFonts w:hint="eastAsia" w:ascii="仿宋" w:hAnsi="仿宋" w:eastAsia="仿宋" w:cs="仿宋"/>
          <w:color w:val="auto"/>
          <w:sz w:val="32"/>
          <w:szCs w:val="32"/>
          <w:highlight w:val="none"/>
          <w:lang w:eastAsia="zh-CN"/>
        </w:rPr>
        <w:t>负责</w:t>
      </w:r>
      <w:r>
        <w:rPr>
          <w:rFonts w:hint="eastAsia" w:ascii="仿宋" w:hAnsi="仿宋" w:eastAsia="仿宋" w:cs="仿宋"/>
          <w:color w:val="auto"/>
          <w:sz w:val="32"/>
          <w:szCs w:val="32"/>
          <w:highlight w:val="none"/>
        </w:rPr>
        <w:t>相关行政审批手续办理</w:t>
      </w:r>
      <w:r>
        <w:rPr>
          <w:rFonts w:hint="eastAsia" w:ascii="仿宋" w:hAnsi="仿宋" w:eastAsia="仿宋" w:cs="仿宋"/>
          <w:color w:val="auto"/>
          <w:sz w:val="32"/>
          <w:szCs w:val="32"/>
          <w:highlight w:val="none"/>
          <w:lang w:eastAsia="zh-CN"/>
        </w:rPr>
        <w:t>。</w:t>
      </w:r>
    </w:p>
    <w:p>
      <w:pPr>
        <w:numPr>
          <w:ilvl w:val="-1"/>
          <w:numId w:val="0"/>
        </w:numPr>
        <w:spacing w:line="560" w:lineRule="exact"/>
        <w:ind w:left="0" w:leftChars="0" w:firstLine="640" w:firstLineChars="200"/>
        <w:outlineLvl w:val="9"/>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四、本企业/单位承诺</w:t>
      </w:r>
      <w:r>
        <w:rPr>
          <w:rFonts w:hint="eastAsia" w:ascii="仿宋" w:hAnsi="仿宋" w:eastAsia="仿宋" w:cs="仿宋"/>
          <w:color w:val="auto"/>
          <w:sz w:val="32"/>
          <w:szCs w:val="32"/>
          <w:highlight w:val="none"/>
          <w:lang w:eastAsia="zh-CN"/>
        </w:rPr>
        <w:t>对标的改造时符合</w:t>
      </w:r>
      <w:r>
        <w:rPr>
          <w:rFonts w:hint="eastAsia" w:ascii="仿宋" w:hAnsi="仿宋" w:eastAsia="仿宋" w:cs="仿宋"/>
          <w:color w:val="auto"/>
          <w:sz w:val="32"/>
          <w:szCs w:val="32"/>
          <w:highlight w:val="none"/>
          <w:lang w:val="en-US" w:eastAsia="zh-CN"/>
        </w:rPr>
        <w:t>安全、消防等相关部门要求并履行安全主体责任。</w:t>
      </w:r>
    </w:p>
    <w:p>
      <w:pPr>
        <w:numPr>
          <w:ilvl w:val="-1"/>
          <w:numId w:val="0"/>
        </w:numPr>
        <w:spacing w:line="560" w:lineRule="exact"/>
        <w:ind w:left="0" w:leftChars="0" w:firstLine="640" w:firstLineChars="200"/>
        <w:outlineLvl w:val="9"/>
        <w:rPr>
          <w:rFonts w:hint="eastAsia" w:ascii="仿宋" w:hAnsi="仿宋" w:eastAsia="仿宋" w:cs="仿宋"/>
          <w:color w:val="auto"/>
          <w:kern w:val="2"/>
          <w:sz w:val="32"/>
          <w:szCs w:val="32"/>
          <w:highlight w:val="none"/>
          <w:lang w:val="en-US" w:eastAsia="zh-CN"/>
        </w:rPr>
      </w:pPr>
      <w:r>
        <w:rPr>
          <w:rFonts w:hint="eastAsia" w:ascii="仿宋" w:hAnsi="仿宋" w:eastAsia="仿宋" w:cs="仿宋"/>
          <w:b w:val="0"/>
          <w:bCs w:val="0"/>
          <w:color w:val="auto"/>
          <w:kern w:val="2"/>
          <w:sz w:val="32"/>
          <w:szCs w:val="32"/>
          <w:highlight w:val="none"/>
          <w:lang w:val="en-US" w:eastAsia="zh-CN"/>
        </w:rPr>
        <w:t>五、</w:t>
      </w:r>
      <w:r>
        <w:rPr>
          <w:rFonts w:hint="eastAsia" w:ascii="仿宋" w:hAnsi="仿宋" w:eastAsia="仿宋" w:cs="仿宋"/>
          <w:color w:val="auto"/>
          <w:sz w:val="32"/>
          <w:szCs w:val="32"/>
          <w:highlight w:val="none"/>
          <w:lang w:val="en-US" w:eastAsia="zh-CN"/>
        </w:rPr>
        <w:t>本企业/单位</w:t>
      </w:r>
      <w:r>
        <w:rPr>
          <w:rFonts w:hint="eastAsia" w:ascii="仿宋" w:hAnsi="仿宋" w:eastAsia="仿宋" w:cs="仿宋"/>
          <w:color w:val="auto"/>
          <w:kern w:val="2"/>
          <w:sz w:val="32"/>
          <w:szCs w:val="32"/>
          <w:highlight w:val="none"/>
          <w:lang w:val="en-US" w:eastAsia="zh-CN"/>
        </w:rPr>
        <w:t>已明确知晓本租赁行为所涉租金、水电费计算规则，并同意按照挂牌公示的合同模板签订租赁合同。</w:t>
      </w:r>
    </w:p>
    <w:p>
      <w:pPr>
        <w:numPr>
          <w:ilvl w:val="-1"/>
          <w:numId w:val="0"/>
        </w:numPr>
        <w:spacing w:line="560" w:lineRule="exact"/>
        <w:ind w:firstLine="640" w:firstLineChars="200"/>
        <w:rPr>
          <w:rFonts w:hint="eastAsia" w:ascii="仿宋" w:hAnsi="仿宋" w:eastAsia="仿宋" w:cs="仿宋"/>
          <w:color w:val="auto"/>
          <w:kern w:val="2"/>
          <w:sz w:val="32"/>
          <w:szCs w:val="32"/>
          <w:highlight w:val="none"/>
          <w:lang w:val="en-US" w:eastAsia="zh-CN"/>
        </w:rPr>
      </w:pPr>
      <w:r>
        <w:rPr>
          <w:rFonts w:hint="eastAsia" w:ascii="仿宋" w:hAnsi="仿宋" w:eastAsia="仿宋" w:cs="仿宋"/>
          <w:color w:val="auto"/>
          <w:kern w:val="2"/>
          <w:sz w:val="32"/>
          <w:szCs w:val="32"/>
          <w:highlight w:val="none"/>
          <w:lang w:val="en-US" w:eastAsia="zh-CN"/>
        </w:rPr>
        <w:t>六、本企业/单位同意自成交之日起</w:t>
      </w:r>
      <w:r>
        <w:rPr>
          <w:rFonts w:hint="eastAsia" w:ascii="仿宋" w:hAnsi="仿宋" w:eastAsia="仿宋" w:cs="仿宋"/>
          <w:color w:val="auto"/>
          <w:kern w:val="2"/>
          <w:sz w:val="32"/>
          <w:szCs w:val="32"/>
        </w:rPr>
        <w:t>成交之日起1个月内承租人未缴纳履约保证金</w:t>
      </w:r>
      <w:r>
        <w:rPr>
          <w:rFonts w:hint="eastAsia" w:ascii="仿宋" w:hAnsi="仿宋" w:eastAsia="仿宋" w:cs="仿宋"/>
          <w:color w:val="auto"/>
          <w:kern w:val="2"/>
          <w:sz w:val="32"/>
          <w:szCs w:val="32"/>
          <w:lang w:val="en-US" w:eastAsia="zh-CN"/>
        </w:rPr>
        <w:t>或</w:t>
      </w:r>
      <w:r>
        <w:rPr>
          <w:rFonts w:hint="eastAsia" w:ascii="仿宋" w:hAnsi="仿宋" w:eastAsia="仿宋" w:cs="仿宋"/>
          <w:color w:val="auto"/>
          <w:kern w:val="2"/>
          <w:sz w:val="32"/>
          <w:szCs w:val="32"/>
        </w:rPr>
        <w:t>成交之日起2个月内承租人缴纳了履约保证金但因自身原因未与出租人签订租赁合同</w:t>
      </w:r>
      <w:r>
        <w:rPr>
          <w:rFonts w:hint="eastAsia" w:ascii="仿宋" w:hAnsi="仿宋" w:eastAsia="仿宋" w:cs="仿宋"/>
          <w:color w:val="auto"/>
          <w:kern w:val="2"/>
          <w:sz w:val="32"/>
          <w:szCs w:val="32"/>
          <w:highlight w:val="none"/>
          <w:lang w:val="en-US" w:eastAsia="zh-CN"/>
        </w:rPr>
        <w:t>，视为本企业/单位单方放弃本次交易，出租人有权收取交易保证金在扣除交易服务费后剩余部分作为补偿。</w:t>
      </w:r>
    </w:p>
    <w:p>
      <w:pPr>
        <w:numPr>
          <w:ilvl w:val="-1"/>
          <w:numId w:val="0"/>
        </w:numPr>
        <w:spacing w:line="560" w:lineRule="exact"/>
        <w:ind w:firstLine="640" w:firstLineChars="200"/>
        <w:outlineLvl w:val="9"/>
        <w:rPr>
          <w:rFonts w:hint="eastAsia" w:ascii="仿宋" w:hAnsi="仿宋" w:eastAsia="仿宋" w:cs="仿宋"/>
          <w:color w:val="auto"/>
          <w:sz w:val="32"/>
          <w:szCs w:val="32"/>
          <w:lang w:val="en-US" w:eastAsia="zh-CN"/>
        </w:rPr>
      </w:pPr>
      <w:r>
        <w:rPr>
          <w:rFonts w:hint="eastAsia" w:ascii="仿宋" w:hAnsi="仿宋" w:eastAsia="仿宋" w:cs="仿宋"/>
          <w:color w:val="auto"/>
          <w:kern w:val="2"/>
          <w:sz w:val="32"/>
          <w:szCs w:val="32"/>
          <w:highlight w:val="none"/>
          <w:lang w:val="en-US" w:eastAsia="zh-CN"/>
        </w:rPr>
        <w:t>七、本企业/单位对参与本次承租提交的相关资料真实性、合法性负责，并承担弄虚作假可能带来的一切法律责任。</w:t>
      </w:r>
      <w:r>
        <w:rPr>
          <w:rFonts w:hint="eastAsia" w:ascii="仿宋" w:hAnsi="仿宋" w:eastAsia="仿宋" w:cs="仿宋"/>
          <w:color w:val="auto"/>
          <w:sz w:val="32"/>
          <w:szCs w:val="32"/>
          <w:lang w:val="en-US" w:eastAsia="zh-CN"/>
        </w:rPr>
        <w:t xml:space="preserve">                        </w:t>
      </w:r>
    </w:p>
    <w:p>
      <w:pPr>
        <w:spacing w:after="0" w:line="560" w:lineRule="exact"/>
        <w:ind w:left="0" w:leftChars="0"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承诺人：（法人代表签字并加盖公章）</w:t>
      </w:r>
    </w:p>
    <w:p>
      <w:pPr>
        <w:spacing w:after="0" w:line="560" w:lineRule="exact"/>
        <w:ind w:left="0" w:leftChars="0" w:right="42" w:rightChars="20" w:firstLine="640" w:firstLineChars="200"/>
        <w:rPr>
          <w:rFonts w:hint="eastAsia" w:ascii="仿宋" w:hAnsi="仿宋" w:eastAsia="仿宋" w:cs="仿宋"/>
          <w:color w:val="auto"/>
          <w:kern w:val="2"/>
          <w:sz w:val="32"/>
          <w:szCs w:val="32"/>
          <w:lang w:val="en-US" w:eastAsia="zh-CN"/>
        </w:rPr>
      </w:pPr>
    </w:p>
    <w:p>
      <w:pPr>
        <w:spacing w:after="0" w:line="560" w:lineRule="exact"/>
        <w:ind w:left="0" w:leftChars="0" w:right="42" w:rightChars="20" w:firstLine="640" w:firstLineChars="200"/>
        <w:jc w:val="right"/>
        <w:rPr>
          <w:rFonts w:hint="eastAsia" w:ascii="仿宋" w:hAnsi="仿宋" w:eastAsia="仿宋" w:cs="仿宋"/>
          <w:kern w:val="2"/>
          <w:sz w:val="32"/>
          <w:szCs w:val="32"/>
          <w:lang w:val="en-US" w:eastAsia="zh-CN"/>
        </w:rPr>
      </w:pPr>
    </w:p>
    <w:p>
      <w:pPr>
        <w:spacing w:after="0" w:line="560" w:lineRule="exact"/>
        <w:ind w:left="0" w:leftChars="0" w:right="42" w:rightChars="20" w:firstLine="640" w:firstLineChars="200"/>
        <w:jc w:val="right"/>
        <w:rPr>
          <w:rFonts w:hint="eastAsia" w:ascii="仿宋" w:hAnsi="仿宋" w:eastAsia="仿宋" w:cs="仿宋"/>
          <w:kern w:val="2"/>
          <w:sz w:val="32"/>
          <w:szCs w:val="32"/>
          <w:lang w:val="en-US" w:eastAsia="zh-CN"/>
        </w:rPr>
      </w:pPr>
    </w:p>
    <w:p>
      <w:pPr>
        <w:spacing w:line="560" w:lineRule="exact"/>
        <w:ind w:right="0" w:rightChars="0" w:firstLine="640" w:firstLineChars="200"/>
        <w:jc w:val="right"/>
        <w:rPr>
          <w:rFonts w:hint="eastAsia" w:ascii="仿宋" w:hAnsi="仿宋" w:eastAsia="仿宋" w:cs="仿宋"/>
          <w:color w:val="auto"/>
          <w:kern w:val="2"/>
          <w:sz w:val="32"/>
          <w:szCs w:val="32"/>
          <w:lang w:val="en-US" w:eastAsia="zh-CN"/>
        </w:rPr>
      </w:pPr>
      <w:r>
        <w:rPr>
          <w:rFonts w:hint="eastAsia" w:ascii="仿宋" w:hAnsi="仿宋" w:eastAsia="仿宋" w:cs="仿宋"/>
          <w:color w:val="auto"/>
          <w:kern w:val="2"/>
          <w:sz w:val="32"/>
          <w:szCs w:val="32"/>
          <w:lang w:val="en-US" w:eastAsia="zh-CN"/>
        </w:rPr>
        <w:t>2024年XX月XX</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1NzQ5Yjg5NGIwYWU3ZjU1OWZiOGZjNmY3MTQ4NmMifQ=="/>
  </w:docVars>
  <w:rsids>
    <w:rsidRoot w:val="3E0605D2"/>
    <w:rsid w:val="3E0605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autoRedefine/>
    <w:semiHidden/>
    <w:uiPriority w:val="0"/>
    <w:tblPr>
      <w:tblCellMar>
        <w:top w:w="0" w:type="dxa"/>
        <w:left w:w="108" w:type="dxa"/>
        <w:bottom w:w="0" w:type="dxa"/>
        <w:right w:w="108" w:type="dxa"/>
      </w:tblCellMar>
    </w:tblPr>
  </w:style>
  <w:style w:type="paragraph" w:styleId="2">
    <w:name w:val="Body Text"/>
    <w:basedOn w:val="1"/>
    <w:next w:val="3"/>
    <w:qFormat/>
    <w:uiPriority w:val="0"/>
    <w:pPr>
      <w:ind w:left="117"/>
    </w:pPr>
    <w:rPr>
      <w:rFonts w:ascii="宋体" w:hAnsi="宋体" w:cs="宋体"/>
      <w:sz w:val="32"/>
      <w:szCs w:val="32"/>
    </w:rPr>
  </w:style>
  <w:style w:type="paragraph" w:styleId="3">
    <w:name w:val="Title"/>
    <w:basedOn w:val="1"/>
    <w:next w:val="1"/>
    <w:qFormat/>
    <w:uiPriority w:val="0"/>
    <w:pPr>
      <w:contextualSpacing/>
    </w:pPr>
    <w:rPr>
      <w:rFonts w:ascii="Calibri Light" w:hAnsi="Calibri Light"/>
      <w:spacing w:val="-10"/>
      <w:kern w:val="28"/>
      <w:sz w:val="56"/>
      <w:szCs w:val="56"/>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2024-02-01T04:35:00Z</dcterms:created>
  <dc:creator>雷星昀</dc:creator>
  <cp:lastModifiedBy>雷星昀</cp:lastModifiedBy>
  <dcterms:modified xsi:type="dcterms:W3CDTF">2024-02-01T04:35:57Z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5A63FD07F6894258BD1597202D9D07FA_11</vt:lpwstr>
  </property>
</Properties>
</file>