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pPr>
        <w:jc w:val="center"/>
        <w:rPr>
          <w:rFonts w:asciiTheme="minorEastAsia" w:hAnsiTheme="minorEastAsia"/>
          <w:sz w:val="24"/>
          <w:szCs w:val="24"/>
        </w:rPr>
      </w:pPr>
      <w:r>
        <w:rPr>
          <w:rFonts w:hint="eastAsia" w:asciiTheme="minorEastAsia" w:hAnsiTheme="minorEastAsia"/>
          <w:sz w:val="24"/>
          <w:szCs w:val="24"/>
        </w:rPr>
        <w:t>（债权类）</w:t>
      </w:r>
    </w:p>
    <w:p>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受让申请前，自行勘察交易标的实物。投资者提交受让申请、参与竞买的，即表明认可交易标的现状。投资者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受让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提交受让申请</w:t>
      </w:r>
      <w:r>
        <w:rPr>
          <w:rFonts w:hint="eastAsia" w:asciiTheme="minorEastAsia" w:hAnsiTheme="minorEastAsia"/>
          <w:sz w:val="24"/>
          <w:szCs w:val="24"/>
          <w:lang w:val="en-US" w:eastAsia="zh-CN"/>
        </w:rPr>
        <w:t>书</w:t>
      </w:r>
      <w:r>
        <w:rPr>
          <w:rFonts w:hint="eastAsia" w:asciiTheme="minorEastAsia" w:hAnsiTheme="minorEastAsia"/>
          <w:sz w:val="24"/>
          <w:szCs w:val="24"/>
        </w:rPr>
        <w:t>后，即表示投资者对本风险提示函已阅知，并以予确认。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spacing w:line="360" w:lineRule="auto"/>
        <w:rPr>
          <w:rFonts w:hint="eastAsia" w:ascii="宋体" w:hAnsi="宋体"/>
          <w:sz w:val="24"/>
          <w:szCs w:val="24"/>
          <w:u w:val="single"/>
        </w:rPr>
      </w:pPr>
      <w:r>
        <w:rPr>
          <w:rFonts w:hint="eastAsia" w:ascii="宋体" w:hAnsi="宋体"/>
          <w:sz w:val="24"/>
          <w:szCs w:val="24"/>
        </w:rPr>
        <w:t>项目名称：</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受让</w:t>
      </w:r>
      <w:r>
        <w:rPr>
          <w:rFonts w:hint="eastAsia" w:ascii="宋体" w:hAnsi="宋体"/>
          <w:sz w:val="24"/>
          <w:szCs w:val="24"/>
          <w:lang w:val="en-US" w:eastAsia="zh-CN"/>
        </w:rPr>
        <w:t>申请</w:t>
      </w:r>
      <w:r>
        <w:rPr>
          <w:rFonts w:hint="eastAsia" w:ascii="宋体" w:hAnsi="宋体"/>
          <w:sz w:val="24"/>
          <w:szCs w:val="24"/>
        </w:rPr>
        <w:t>方：</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w:t>
      </w:r>
      <w:bookmarkStart w:id="0" w:name="_GoBack"/>
      <w:bookmarkEnd w:id="0"/>
      <w:r>
        <w:rPr>
          <w:rFonts w:hint="eastAsia" w:ascii="宋体" w:hAnsi="宋体"/>
          <w:sz w:val="24"/>
          <w:lang w:val="en-US" w:eastAsia="zh-CN"/>
        </w:rPr>
        <w:t>签收时间：    年   月   日</w:t>
      </w:r>
    </w:p>
    <w:sectPr>
      <w:footerReference r:id="rId3" w:type="default"/>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I5ZDMxMDlhYjA2NjNlNGU5YWJhMjNiN2QyNjJjOGMifQ=="/>
  </w:docVars>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087254C3"/>
    <w:rsid w:val="155D6B66"/>
    <w:rsid w:val="19CB5514"/>
    <w:rsid w:val="254B3AF7"/>
    <w:rsid w:val="259F2538"/>
    <w:rsid w:val="2B0B066D"/>
    <w:rsid w:val="567F7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ITSK.com</Company>
  <Pages>2</Pages>
  <Words>1579</Words>
  <Characters>1579</Characters>
  <Lines>12</Lines>
  <Paragraphs>3</Paragraphs>
  <TotalTime>0</TotalTime>
  <ScaleCrop>false</ScaleCrop>
  <LinksUpToDate>false</LinksUpToDate>
  <CharactersWithSpaces>1696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dragon</cp:lastModifiedBy>
  <dcterms:modified xsi:type="dcterms:W3CDTF">2023-04-27T07:54:18Z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C56DDEDA0D134116B7B9B1DD42D91A84_12</vt:lpwstr>
  </property>
</Properties>
</file>